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D89F70" w14:textId="07C22161" w:rsidR="00D26ECC" w:rsidRDefault="00C32E76">
      <w:pPr>
        <w:pStyle w:val="CRCoverPage"/>
        <w:tabs>
          <w:tab w:val="right" w:pos="9639"/>
          <w:tab w:val="right" w:pos="13323"/>
        </w:tabs>
        <w:spacing w:after="0"/>
        <w:rPr>
          <w:rFonts w:cs="Arial"/>
          <w:b/>
          <w:sz w:val="24"/>
          <w:szCs w:val="24"/>
        </w:rPr>
      </w:pPr>
      <w:bookmarkStart w:id="0" w:name="_Toc193024528"/>
      <w:r>
        <w:rPr>
          <w:rFonts w:cs="Arial"/>
          <w:b/>
          <w:bCs/>
          <w:sz w:val="24"/>
          <w:szCs w:val="24"/>
        </w:rPr>
        <w:t>3GPP TSG-RAN WG3 Meeting #12</w:t>
      </w:r>
      <w:r w:rsidR="004A24CA">
        <w:rPr>
          <w:rFonts w:cs="Arial"/>
          <w:b/>
          <w:bCs/>
          <w:sz w:val="24"/>
          <w:szCs w:val="24"/>
        </w:rPr>
        <w:t>1</w:t>
      </w:r>
      <w:r>
        <w:rPr>
          <w:rFonts w:cs="Arial"/>
          <w:b/>
          <w:sz w:val="24"/>
          <w:szCs w:val="24"/>
        </w:rPr>
        <w:tab/>
      </w:r>
      <w:r w:rsidR="004A24CA" w:rsidRPr="004A24CA">
        <w:rPr>
          <w:b/>
          <w:i/>
          <w:sz w:val="28"/>
        </w:rPr>
        <w:t>R3-</w:t>
      </w:r>
      <w:r w:rsidR="005418A5">
        <w:rPr>
          <w:b/>
          <w:i/>
          <w:sz w:val="28"/>
        </w:rPr>
        <w:t>23</w:t>
      </w:r>
      <w:r w:rsidR="00615A30">
        <w:rPr>
          <w:b/>
          <w:i/>
          <w:sz w:val="28"/>
        </w:rPr>
        <w:t>4284</w:t>
      </w:r>
    </w:p>
    <w:p w14:paraId="15697A82" w14:textId="3C47C031" w:rsidR="00D26ECC" w:rsidRDefault="004A24CA">
      <w:pPr>
        <w:pStyle w:val="CRCoverPage"/>
        <w:tabs>
          <w:tab w:val="right" w:pos="9639"/>
          <w:tab w:val="right" w:pos="13323"/>
        </w:tabs>
        <w:spacing w:after="0"/>
        <w:rPr>
          <w:rFonts w:cs="Arial"/>
          <w:b/>
          <w:sz w:val="24"/>
          <w:szCs w:val="24"/>
        </w:rPr>
      </w:pPr>
      <w:r>
        <w:rPr>
          <w:b/>
          <w:sz w:val="24"/>
        </w:rPr>
        <w:t>Toulouse</w:t>
      </w:r>
      <w:r w:rsidR="00C32E76">
        <w:rPr>
          <w:b/>
          <w:sz w:val="24"/>
        </w:rPr>
        <w:t xml:space="preserve">, </w:t>
      </w:r>
      <w:r>
        <w:rPr>
          <w:b/>
          <w:sz w:val="24"/>
        </w:rPr>
        <w:t>France</w:t>
      </w:r>
      <w:r w:rsidR="00C32E76">
        <w:rPr>
          <w:b/>
          <w:sz w:val="24"/>
        </w:rPr>
        <w:t>, 2</w:t>
      </w:r>
      <w:r>
        <w:rPr>
          <w:b/>
          <w:sz w:val="24"/>
        </w:rPr>
        <w:t>1</w:t>
      </w:r>
      <w:r w:rsidR="00C32E76">
        <w:rPr>
          <w:b/>
          <w:sz w:val="24"/>
        </w:rPr>
        <w:t xml:space="preserve"> – 2</w:t>
      </w:r>
      <w:r>
        <w:rPr>
          <w:b/>
          <w:sz w:val="24"/>
        </w:rPr>
        <w:t>5</w:t>
      </w:r>
      <w:r w:rsidR="00C32E76">
        <w:rPr>
          <w:b/>
          <w:sz w:val="24"/>
        </w:rPr>
        <w:t xml:space="preserve"> </w:t>
      </w:r>
      <w:r>
        <w:rPr>
          <w:b/>
          <w:sz w:val="24"/>
        </w:rPr>
        <w:t>August</w:t>
      </w:r>
      <w:r w:rsidR="00C32E76">
        <w:rPr>
          <w:b/>
          <w:sz w:val="24"/>
        </w:rPr>
        <w:t>, 2023</w:t>
      </w:r>
      <w:r w:rsidR="00C32E76">
        <w:rPr>
          <w:rFonts w:cs="Arial"/>
          <w:b/>
          <w:bCs/>
          <w:sz w:val="24"/>
          <w:szCs w:val="24"/>
        </w:rPr>
        <w:t xml:space="preserve"> </w:t>
      </w:r>
    </w:p>
    <w:p w14:paraId="0A8D9982" w14:textId="77777777" w:rsidR="00D26ECC" w:rsidRDefault="00D26ECC">
      <w:pPr>
        <w:pStyle w:val="Footer"/>
        <w:jc w:val="both"/>
        <w:rPr>
          <w:rFonts w:eastAsia="SimSun"/>
          <w:b w:val="0"/>
          <w:i w:val="0"/>
          <w:sz w:val="24"/>
          <w:lang w:eastAsia="zh-CN"/>
        </w:rPr>
      </w:pPr>
      <w:bookmarkStart w:id="1" w:name="_GoBack"/>
      <w:bookmarkEnd w:id="1"/>
    </w:p>
    <w:p w14:paraId="7546C041" w14:textId="77777777" w:rsidR="00D26ECC" w:rsidRDefault="00C32E76">
      <w:pPr>
        <w:tabs>
          <w:tab w:val="left" w:pos="1985"/>
        </w:tabs>
        <w:ind w:left="1980" w:hanging="1980"/>
        <w:rPr>
          <w:rStyle w:val="a4"/>
          <w:lang w:val="en-GB"/>
        </w:rPr>
      </w:pPr>
      <w:r>
        <w:rPr>
          <w:rFonts w:ascii="Arial" w:hAnsi="Arial"/>
          <w:b/>
          <w:sz w:val="24"/>
        </w:rPr>
        <w:t>Title:</w:t>
      </w:r>
      <w:r>
        <w:rPr>
          <w:rFonts w:ascii="Arial" w:hAnsi="Arial"/>
          <w:sz w:val="24"/>
        </w:rPr>
        <w:t xml:space="preserve"> </w:t>
      </w:r>
      <w:r>
        <w:rPr>
          <w:rFonts w:ascii="Arial" w:hAnsi="Arial"/>
          <w:sz w:val="24"/>
        </w:rPr>
        <w:tab/>
        <w:t>Further discussions on MDT enhancements</w:t>
      </w:r>
    </w:p>
    <w:p w14:paraId="364A6803" w14:textId="77777777" w:rsidR="00D26ECC" w:rsidRDefault="00C32E76">
      <w:pPr>
        <w:tabs>
          <w:tab w:val="left" w:pos="1985"/>
        </w:tabs>
        <w:rPr>
          <w:rStyle w:val="a4"/>
          <w:lang w:val="en-GB"/>
        </w:rPr>
      </w:pPr>
      <w:r>
        <w:rPr>
          <w:rFonts w:ascii="Arial" w:hAnsi="Arial"/>
          <w:b/>
          <w:sz w:val="24"/>
        </w:rPr>
        <w:t xml:space="preserve">Source: </w:t>
      </w:r>
      <w:r>
        <w:rPr>
          <w:rFonts w:ascii="Arial" w:hAnsi="Arial"/>
          <w:b/>
          <w:sz w:val="24"/>
        </w:rPr>
        <w:tab/>
      </w:r>
      <w:r>
        <w:rPr>
          <w:rStyle w:val="a4"/>
          <w:lang w:val="en-GB"/>
        </w:rPr>
        <w:t>Huawei</w:t>
      </w:r>
    </w:p>
    <w:p w14:paraId="5F85123B" w14:textId="77777777" w:rsidR="00D26ECC" w:rsidRDefault="00C32E76">
      <w:pPr>
        <w:tabs>
          <w:tab w:val="left" w:pos="1985"/>
        </w:tabs>
        <w:rPr>
          <w:rStyle w:val="a4"/>
          <w:lang w:val="en-GB"/>
        </w:rPr>
      </w:pPr>
      <w:r>
        <w:rPr>
          <w:rFonts w:ascii="Arial" w:hAnsi="Arial"/>
          <w:b/>
          <w:sz w:val="24"/>
        </w:rPr>
        <w:t>Agenda item:</w:t>
      </w:r>
      <w:r>
        <w:rPr>
          <w:rFonts w:ascii="Arial" w:hAnsi="Arial"/>
          <w:sz w:val="24"/>
        </w:rPr>
        <w:tab/>
        <w:t>12.3</w:t>
      </w:r>
    </w:p>
    <w:p w14:paraId="0F1944CB" w14:textId="77777777" w:rsidR="00D26ECC" w:rsidRDefault="00C32E76">
      <w:pPr>
        <w:tabs>
          <w:tab w:val="left" w:pos="1985"/>
        </w:tabs>
        <w:ind w:left="1980" w:hanging="1980"/>
      </w:pPr>
      <w:r>
        <w:rPr>
          <w:rFonts w:ascii="Arial" w:hAnsi="Arial"/>
          <w:b/>
          <w:sz w:val="24"/>
        </w:rPr>
        <w:t>Document Type:</w:t>
      </w:r>
      <w:r>
        <w:rPr>
          <w:rFonts w:ascii="Arial" w:hAnsi="Arial"/>
          <w:sz w:val="24"/>
        </w:rPr>
        <w:tab/>
      </w:r>
      <w:r>
        <w:rPr>
          <w:rFonts w:ascii="Arial" w:hAnsi="Arial" w:hint="eastAsia"/>
          <w:sz w:val="24"/>
        </w:rPr>
        <w:t>Discussion</w:t>
      </w:r>
      <w:r>
        <w:rPr>
          <w:rFonts w:ascii="Arial" w:hAnsi="Arial"/>
          <w:sz w:val="24"/>
        </w:rPr>
        <w:t xml:space="preserve"> and decision</w:t>
      </w:r>
    </w:p>
    <w:p w14:paraId="5770CDAD" w14:textId="77777777" w:rsidR="00D26ECC" w:rsidRDefault="00C32E76">
      <w:pPr>
        <w:pStyle w:val="Heading1"/>
        <w:rPr>
          <w:rFonts w:eastAsia="SimSun"/>
          <w:lang w:eastAsia="zh-CN"/>
        </w:rPr>
      </w:pPr>
      <w:r>
        <w:rPr>
          <w:rFonts w:eastAsia="SimSun"/>
          <w:lang w:eastAsia="zh-CN"/>
        </w:rPr>
        <w:t>1. Introduction</w:t>
      </w:r>
    </w:p>
    <w:p w14:paraId="1D8F4CF4" w14:textId="0FD24585" w:rsidR="00D26ECC" w:rsidRDefault="00C32E76" w:rsidP="002F4A6D">
      <w:pPr>
        <w:jc w:val="both"/>
        <w:rPr>
          <w:lang w:eastAsia="zh-CN"/>
        </w:rPr>
      </w:pPr>
      <w:r>
        <w:rPr>
          <w:lang w:eastAsia="zh-CN"/>
        </w:rPr>
        <w:t>In last RAN3#1</w:t>
      </w:r>
      <w:r w:rsidR="00BC3B97">
        <w:rPr>
          <w:lang w:eastAsia="zh-CN"/>
        </w:rPr>
        <w:t xml:space="preserve">20 </w:t>
      </w:r>
      <w:r>
        <w:rPr>
          <w:lang w:eastAsia="zh-CN"/>
        </w:rPr>
        <w:t xml:space="preserve">meeting, </w:t>
      </w:r>
      <w:r w:rsidR="00BC3B97">
        <w:rPr>
          <w:lang w:eastAsia="zh-CN"/>
        </w:rPr>
        <w:t>the</w:t>
      </w:r>
      <w:r>
        <w:rPr>
          <w:lang w:eastAsia="zh-CN"/>
        </w:rPr>
        <w:t xml:space="preserve"> need of MDT enhancements for the purpose of AI/ML (re-)training </w:t>
      </w:r>
      <w:r w:rsidR="00BC3B97">
        <w:rPr>
          <w:lang w:eastAsia="zh-CN"/>
        </w:rPr>
        <w:t>was further discussed but no agreements were reached</w:t>
      </w:r>
      <w:r w:rsidR="00B22DBE">
        <w:rPr>
          <w:lang w:eastAsia="zh-CN"/>
        </w:rPr>
        <w:t xml:space="preserve"> [1][2]</w:t>
      </w:r>
      <w:r w:rsidR="00BC3B97">
        <w:rPr>
          <w:lang w:eastAsia="zh-CN"/>
        </w:rPr>
        <w:t xml:space="preserve">. Moreover, several </w:t>
      </w:r>
      <w:r w:rsidR="00AF1B15">
        <w:rPr>
          <w:lang w:eastAsia="zh-CN"/>
        </w:rPr>
        <w:t xml:space="preserve">issues have been raised </w:t>
      </w:r>
      <w:r w:rsidR="00B22DBE">
        <w:rPr>
          <w:lang w:eastAsia="zh-CN"/>
        </w:rPr>
        <w:t>as part of the discussion and the corresponding o</w:t>
      </w:r>
      <w:r w:rsidR="00BC3B97">
        <w:rPr>
          <w:lang w:eastAsia="zh-CN"/>
        </w:rPr>
        <w:t>pen points have been left</w:t>
      </w:r>
      <w:r w:rsidR="00B22DBE">
        <w:rPr>
          <w:lang w:eastAsia="zh-CN"/>
        </w:rPr>
        <w:t xml:space="preserve"> for further analysis. </w:t>
      </w:r>
      <w:r w:rsidRPr="005262F3">
        <w:rPr>
          <w:lang w:eastAsia="zh-CN"/>
        </w:rPr>
        <w:t xml:space="preserve">In this paper, </w:t>
      </w:r>
      <w:r w:rsidR="00B22DBE">
        <w:rPr>
          <w:lang w:eastAsia="zh-CN"/>
        </w:rPr>
        <w:t xml:space="preserve">we provide our view </w:t>
      </w:r>
      <w:r w:rsidRPr="005262F3">
        <w:rPr>
          <w:lang w:eastAsia="zh-CN"/>
        </w:rPr>
        <w:t>on</w:t>
      </w:r>
      <w:r w:rsidR="00D525E8" w:rsidRPr="005262F3">
        <w:rPr>
          <w:lang w:eastAsia="zh-CN"/>
        </w:rPr>
        <w:t xml:space="preserve"> </w:t>
      </w:r>
      <w:r w:rsidRPr="005262F3">
        <w:rPr>
          <w:lang w:eastAsia="zh-CN"/>
        </w:rPr>
        <w:t>th</w:t>
      </w:r>
      <w:r w:rsidR="00B22DBE">
        <w:rPr>
          <w:lang w:eastAsia="zh-CN"/>
        </w:rPr>
        <w:t xml:space="preserve">ese open points in order to progress on the </w:t>
      </w:r>
      <w:r w:rsidRPr="005262F3">
        <w:rPr>
          <w:lang w:eastAsia="zh-CN"/>
        </w:rPr>
        <w:t>topic</w:t>
      </w:r>
      <w:r w:rsidR="00B22DBE">
        <w:rPr>
          <w:lang w:eastAsia="zh-CN"/>
        </w:rPr>
        <w:t xml:space="preserve"> of Continuous MDT.</w:t>
      </w:r>
    </w:p>
    <w:p w14:paraId="0051B4B7" w14:textId="77777777" w:rsidR="00D26ECC" w:rsidRDefault="00C32E76">
      <w:pPr>
        <w:pStyle w:val="Heading1"/>
        <w:rPr>
          <w:rFonts w:eastAsia="SimSun"/>
          <w:lang w:eastAsia="zh-CN"/>
        </w:rPr>
      </w:pPr>
      <w:bookmarkStart w:id="2" w:name="OLE_LINK2"/>
      <w:bookmarkStart w:id="3" w:name="OLE_LINK1"/>
      <w:r>
        <w:rPr>
          <w:rFonts w:eastAsia="SimSun"/>
          <w:lang w:eastAsia="zh-CN"/>
        </w:rPr>
        <w:t>2. Background</w:t>
      </w:r>
    </w:p>
    <w:p w14:paraId="598E6DED" w14:textId="3336CACC" w:rsidR="00D26ECC" w:rsidRDefault="00C32E76" w:rsidP="007417E2">
      <w:pPr>
        <w:jc w:val="both"/>
        <w:rPr>
          <w:rFonts w:eastAsiaTheme="minorEastAsia"/>
          <w:lang w:eastAsia="zh-CN"/>
        </w:rPr>
      </w:pPr>
      <w:r w:rsidRPr="00C36240">
        <w:rPr>
          <w:rFonts w:eastAsiaTheme="minorEastAsia"/>
          <w:lang w:eastAsia="zh-CN"/>
        </w:rPr>
        <w:t>In RAN3</w:t>
      </w:r>
      <w:r w:rsidR="00B22DBE">
        <w:rPr>
          <w:rFonts w:eastAsiaTheme="minorEastAsia"/>
          <w:lang w:eastAsia="zh-CN"/>
        </w:rPr>
        <w:t>#119bis-e</w:t>
      </w:r>
      <w:r w:rsidRPr="00C36240">
        <w:rPr>
          <w:rFonts w:eastAsiaTheme="minorEastAsia"/>
          <w:lang w:eastAsia="zh-CN"/>
        </w:rPr>
        <w:t xml:space="preserve"> meeting, whether any enhancements are needed on MDT for AI/ML models’ (re-)training was discussed again [</w:t>
      </w:r>
      <w:r w:rsidR="00B22DBE">
        <w:rPr>
          <w:rFonts w:eastAsiaTheme="minorEastAsia"/>
          <w:lang w:eastAsia="zh-CN"/>
        </w:rPr>
        <w:t>3</w:t>
      </w:r>
      <w:r w:rsidRPr="00C36240">
        <w:rPr>
          <w:rFonts w:eastAsiaTheme="minorEastAsia"/>
          <w:lang w:eastAsia="zh-CN"/>
        </w:rPr>
        <w:t xml:space="preserve">]. In particular, the baseline framework for UE data </w:t>
      </w:r>
      <w:r w:rsidR="00185D1F">
        <w:rPr>
          <w:rFonts w:eastAsiaTheme="minorEastAsia"/>
          <w:lang w:eastAsia="zh-CN"/>
        </w:rPr>
        <w:t>acquisition</w:t>
      </w:r>
      <w:r w:rsidRPr="00C36240">
        <w:rPr>
          <w:rFonts w:eastAsiaTheme="minorEastAsia"/>
          <w:lang w:eastAsia="zh-CN"/>
        </w:rPr>
        <w:t>, the definition of Continuous MDT and its main application have been agreed</w:t>
      </w:r>
      <w:r w:rsidR="00B22DBE">
        <w:rPr>
          <w:rFonts w:eastAsiaTheme="minorEastAsia"/>
          <w:lang w:eastAsia="zh-CN"/>
        </w:rPr>
        <w:t xml:space="preserve"> as follows</w:t>
      </w:r>
      <w:r w:rsidRPr="00C36240">
        <w:rPr>
          <w:rFonts w:eastAsiaTheme="minorEastAsia"/>
          <w:lang w:eastAsia="zh-CN"/>
        </w:rPr>
        <w:t>:</w:t>
      </w:r>
    </w:p>
    <w:p w14:paraId="481C05B3" w14:textId="77777777" w:rsidR="00D26ECC" w:rsidRDefault="00C32E76">
      <w:pPr>
        <w:pBdr>
          <w:top w:val="single" w:sz="4" w:space="1" w:color="auto"/>
          <w:left w:val="single" w:sz="4" w:space="4" w:color="auto"/>
          <w:bottom w:val="single" w:sz="4" w:space="1" w:color="auto"/>
          <w:right w:val="single" w:sz="4" w:space="4" w:color="auto"/>
        </w:pBdr>
        <w:rPr>
          <w:rFonts w:ascii="Calibri" w:hAnsi="Calibri" w:cs="Calibri"/>
          <w:b/>
          <w:color w:val="008000"/>
          <w:sz w:val="18"/>
        </w:rPr>
      </w:pPr>
      <w:r>
        <w:rPr>
          <w:rFonts w:ascii="Calibri" w:hAnsi="Calibri" w:cs="Calibri"/>
          <w:b/>
          <w:color w:val="008000"/>
          <w:sz w:val="18"/>
        </w:rPr>
        <w:t>The existing MDT framework is used as baseline for data collection from the UE.</w:t>
      </w:r>
    </w:p>
    <w:p w14:paraId="7C948818" w14:textId="4AF1F7AD" w:rsidR="00D26ECC" w:rsidRPr="00B22DBE" w:rsidRDefault="00C32E76" w:rsidP="00B22DBE">
      <w:pPr>
        <w:pBdr>
          <w:top w:val="single" w:sz="4" w:space="1" w:color="auto"/>
          <w:left w:val="single" w:sz="4" w:space="4" w:color="auto"/>
          <w:bottom w:val="single" w:sz="4" w:space="1" w:color="auto"/>
          <w:right w:val="single" w:sz="4" w:space="4" w:color="auto"/>
        </w:pBdr>
        <w:rPr>
          <w:rFonts w:ascii="Calibri" w:hAnsi="Calibri" w:cs="Calibri"/>
          <w:b/>
          <w:color w:val="008000"/>
          <w:sz w:val="18"/>
        </w:rPr>
      </w:pPr>
      <w:r>
        <w:rPr>
          <w:rFonts w:ascii="Calibri" w:hAnsi="Calibri" w:cs="Calibri"/>
          <w:b/>
          <w:color w:val="008000"/>
          <w:sz w:val="18"/>
        </w:rPr>
        <w:t>Continuous collection of MDT traces is beneficial only for AI/ML training in OAM. Continuous MDT collection is to enable the continuous collection of MDT data from the same UE across RRC state changes (</w:t>
      </w:r>
      <w:proofErr w:type="spellStart"/>
      <w:r>
        <w:rPr>
          <w:rFonts w:ascii="Calibri" w:hAnsi="Calibri" w:cs="Calibri"/>
          <w:b/>
          <w:color w:val="008000"/>
          <w:sz w:val="18"/>
        </w:rPr>
        <w:t>RRC_Connected</w:t>
      </w:r>
      <w:proofErr w:type="spellEnd"/>
      <w:r>
        <w:rPr>
          <w:rFonts w:ascii="Calibri" w:hAnsi="Calibri" w:cs="Calibri"/>
          <w:b/>
          <w:color w:val="008000"/>
          <w:sz w:val="18"/>
        </w:rPr>
        <w:t xml:space="preserve">, </w:t>
      </w:r>
      <w:proofErr w:type="spellStart"/>
      <w:r>
        <w:rPr>
          <w:rFonts w:ascii="Calibri" w:hAnsi="Calibri" w:cs="Calibri"/>
          <w:b/>
          <w:color w:val="008000"/>
          <w:sz w:val="18"/>
        </w:rPr>
        <w:t>RRC_Idle</w:t>
      </w:r>
      <w:proofErr w:type="spellEnd"/>
      <w:r>
        <w:rPr>
          <w:rFonts w:ascii="Calibri" w:hAnsi="Calibri" w:cs="Calibri"/>
          <w:b/>
          <w:color w:val="008000"/>
          <w:sz w:val="18"/>
        </w:rPr>
        <w:t xml:space="preserve">, </w:t>
      </w:r>
      <w:proofErr w:type="spellStart"/>
      <w:r>
        <w:rPr>
          <w:rFonts w:ascii="Calibri" w:hAnsi="Calibri" w:cs="Calibri"/>
          <w:b/>
          <w:color w:val="008000"/>
          <w:sz w:val="18"/>
        </w:rPr>
        <w:t>RRC_Inactive</w:t>
      </w:r>
      <w:proofErr w:type="spellEnd"/>
      <w:r>
        <w:rPr>
          <w:rFonts w:ascii="Calibri" w:hAnsi="Calibri" w:cs="Calibri"/>
          <w:b/>
          <w:color w:val="008000"/>
          <w:sz w:val="18"/>
        </w:rPr>
        <w:t>).</w:t>
      </w:r>
    </w:p>
    <w:p w14:paraId="7E4D4ABA" w14:textId="0A623E9A" w:rsidR="00B22DBE" w:rsidRDefault="00AE7944" w:rsidP="00185D1F">
      <w:pPr>
        <w:jc w:val="both"/>
        <w:rPr>
          <w:rFonts w:eastAsiaTheme="minorEastAsia"/>
          <w:lang w:eastAsia="zh-CN"/>
        </w:rPr>
      </w:pPr>
      <w:r>
        <w:rPr>
          <w:rFonts w:eastAsiaTheme="minorEastAsia"/>
          <w:lang w:eastAsia="zh-CN"/>
        </w:rPr>
        <w:t>In RAN3#120 the solution space for enabling the concept of Continuous MDT was investigated also based on the possible solutions already provided by companies in RAN3 in previous meetings and summarized in [3] as follows:</w:t>
      </w:r>
    </w:p>
    <w:p w14:paraId="5AF1643B" w14:textId="77777777" w:rsidR="00B22DBE" w:rsidRDefault="00B22DBE" w:rsidP="00B22DBE">
      <w:pPr>
        <w:pBdr>
          <w:top w:val="single" w:sz="4" w:space="1" w:color="auto"/>
          <w:left w:val="single" w:sz="4" w:space="4" w:color="auto"/>
          <w:bottom w:val="single" w:sz="4" w:space="1" w:color="auto"/>
          <w:right w:val="single" w:sz="4" w:space="4" w:color="auto"/>
        </w:pBdr>
        <w:spacing w:after="0"/>
        <w:rPr>
          <w:rFonts w:ascii="Calibri" w:eastAsia="DengXian" w:hAnsi="Calibri" w:cs="Calibri"/>
          <w:b/>
          <w:color w:val="0000FF"/>
          <w:sz w:val="18"/>
        </w:rPr>
      </w:pPr>
      <w:r>
        <w:rPr>
          <w:rFonts w:ascii="Calibri" w:eastAsia="DengXian" w:hAnsi="Calibri" w:cs="Calibri"/>
          <w:b/>
          <w:color w:val="0000FF"/>
          <w:sz w:val="18"/>
        </w:rPr>
        <w:t>FFS on the solutions to support continuous MDT collection:</w:t>
      </w:r>
    </w:p>
    <w:p w14:paraId="799F1BD3" w14:textId="77777777" w:rsidR="00B22DBE" w:rsidRDefault="00B22DBE" w:rsidP="00B22DBE">
      <w:pPr>
        <w:pBdr>
          <w:top w:val="single" w:sz="4" w:space="1" w:color="auto"/>
          <w:left w:val="single" w:sz="4" w:space="4" w:color="auto"/>
          <w:bottom w:val="single" w:sz="4" w:space="1" w:color="auto"/>
          <w:right w:val="single" w:sz="4" w:space="4" w:color="auto"/>
        </w:pBdr>
        <w:spacing w:after="0"/>
        <w:rPr>
          <w:rFonts w:ascii="Calibri" w:eastAsia="DengXian" w:hAnsi="Calibri" w:cs="Calibri"/>
          <w:b/>
          <w:color w:val="0000FF"/>
          <w:sz w:val="18"/>
        </w:rPr>
      </w:pPr>
      <w:r>
        <w:rPr>
          <w:rFonts w:ascii="Calibri" w:eastAsia="DengXian" w:hAnsi="Calibri" w:cs="Calibri"/>
          <w:b/>
          <w:color w:val="0000FF"/>
          <w:sz w:val="18"/>
        </w:rPr>
        <w:t xml:space="preserve"> - </w:t>
      </w:r>
      <w:r>
        <w:rPr>
          <w:rFonts w:ascii="Calibri" w:eastAsia="DengXian" w:hAnsi="Calibri" w:cs="Calibri"/>
          <w:b/>
          <w:color w:val="0000FF"/>
          <w:sz w:val="18"/>
        </w:rPr>
        <w:tab/>
        <w:t>Solution 1: existing MDT mechanism without enhancement.</w:t>
      </w:r>
    </w:p>
    <w:p w14:paraId="67FB592C" w14:textId="77777777" w:rsidR="00B22DBE" w:rsidRDefault="00B22DBE" w:rsidP="00B22DBE">
      <w:pPr>
        <w:pBdr>
          <w:top w:val="single" w:sz="4" w:space="1" w:color="auto"/>
          <w:left w:val="single" w:sz="4" w:space="4" w:color="auto"/>
          <w:bottom w:val="single" w:sz="4" w:space="1" w:color="auto"/>
          <w:right w:val="single" w:sz="4" w:space="4" w:color="auto"/>
        </w:pBdr>
        <w:spacing w:after="0"/>
        <w:rPr>
          <w:rFonts w:ascii="Calibri" w:eastAsia="DengXian" w:hAnsi="Calibri" w:cs="Calibri"/>
          <w:b/>
          <w:color w:val="0000FF"/>
          <w:sz w:val="18"/>
        </w:rPr>
      </w:pPr>
      <w:r>
        <w:rPr>
          <w:rFonts w:ascii="Calibri" w:eastAsia="DengXian" w:hAnsi="Calibri" w:cs="Calibri"/>
          <w:b/>
          <w:color w:val="0000FF"/>
          <w:sz w:val="18"/>
        </w:rPr>
        <w:t xml:space="preserve"> - </w:t>
      </w:r>
      <w:r>
        <w:rPr>
          <w:rFonts w:ascii="Calibri" w:eastAsia="DengXian" w:hAnsi="Calibri" w:cs="Calibri"/>
          <w:b/>
          <w:color w:val="0000FF"/>
          <w:sz w:val="18"/>
        </w:rPr>
        <w:tab/>
        <w:t xml:space="preserve">Solution 2: Introduce an indication in the logged MDT measurement configuration to indicate UE whether to collect </w:t>
      </w:r>
      <w:r>
        <w:rPr>
          <w:rFonts w:ascii="Calibri" w:eastAsia="DengXian" w:hAnsi="Calibri" w:cs="Calibri"/>
          <w:b/>
          <w:color w:val="0000FF"/>
          <w:sz w:val="18"/>
        </w:rPr>
        <w:tab/>
      </w:r>
      <w:r>
        <w:rPr>
          <w:rFonts w:ascii="Calibri" w:eastAsia="DengXian" w:hAnsi="Calibri" w:cs="Calibri"/>
          <w:b/>
          <w:color w:val="0000FF"/>
          <w:sz w:val="18"/>
        </w:rPr>
        <w:tab/>
        <w:t xml:space="preserve">continuous location information (e.g., historical cell information, latitude, longitude, altitude, velocity, etc.) across various </w:t>
      </w:r>
      <w:r>
        <w:rPr>
          <w:rFonts w:ascii="Calibri" w:eastAsia="DengXian" w:hAnsi="Calibri" w:cs="Calibri"/>
          <w:b/>
          <w:color w:val="0000FF"/>
          <w:sz w:val="18"/>
        </w:rPr>
        <w:tab/>
        <w:t>RRC states (connected, inactive, idle).</w:t>
      </w:r>
    </w:p>
    <w:p w14:paraId="3098E000" w14:textId="77777777" w:rsidR="00B22DBE" w:rsidRDefault="00B22DBE" w:rsidP="00B22DBE">
      <w:pPr>
        <w:pBdr>
          <w:top w:val="single" w:sz="4" w:space="1" w:color="auto"/>
          <w:left w:val="single" w:sz="4" w:space="4" w:color="auto"/>
          <w:bottom w:val="single" w:sz="4" w:space="1" w:color="auto"/>
          <w:right w:val="single" w:sz="4" w:space="4" w:color="auto"/>
        </w:pBdr>
        <w:spacing w:after="0"/>
        <w:rPr>
          <w:rFonts w:ascii="Calibri" w:eastAsia="DengXian" w:hAnsi="Calibri" w:cs="Calibri"/>
          <w:b/>
          <w:color w:val="0000FF"/>
          <w:sz w:val="18"/>
        </w:rPr>
      </w:pPr>
      <w:r>
        <w:rPr>
          <w:rFonts w:ascii="Calibri" w:eastAsia="DengXian" w:hAnsi="Calibri" w:cs="Calibri"/>
          <w:b/>
          <w:color w:val="0000FF"/>
          <w:sz w:val="18"/>
        </w:rPr>
        <w:t xml:space="preserve"> - </w:t>
      </w:r>
      <w:r>
        <w:rPr>
          <w:rFonts w:ascii="Calibri" w:eastAsia="DengXian" w:hAnsi="Calibri" w:cs="Calibri"/>
          <w:b/>
          <w:color w:val="0000FF"/>
          <w:sz w:val="18"/>
        </w:rPr>
        <w:tab/>
        <w:t xml:space="preserve">Solution 3: introduce a “Continuous MDT” flag in the management based logged MDT measurement configuration, and </w:t>
      </w:r>
      <w:r>
        <w:rPr>
          <w:rFonts w:ascii="Calibri" w:eastAsia="DengXian" w:hAnsi="Calibri" w:cs="Calibri"/>
          <w:b/>
          <w:color w:val="0000FF"/>
          <w:sz w:val="18"/>
        </w:rPr>
        <w:tab/>
        <w:t xml:space="preserve">enable the UE to report a “Continuous MDT” flag as soon as the UE establishes an RRC connection from Idle. Introduce a </w:t>
      </w:r>
      <w:r>
        <w:rPr>
          <w:rFonts w:ascii="Calibri" w:eastAsia="DengXian" w:hAnsi="Calibri" w:cs="Calibri"/>
          <w:b/>
          <w:color w:val="0000FF"/>
          <w:sz w:val="18"/>
        </w:rPr>
        <w:tab/>
        <w:t xml:space="preserve">continuous MDT indication in the Handover Request message to enable the target NG-RAN to configure the UE with a </w:t>
      </w:r>
      <w:r>
        <w:rPr>
          <w:rFonts w:ascii="Calibri" w:eastAsia="DengXian" w:hAnsi="Calibri" w:cs="Calibri"/>
          <w:b/>
          <w:color w:val="0000FF"/>
          <w:sz w:val="18"/>
        </w:rPr>
        <w:tab/>
        <w:t>management-based MDT configuration</w:t>
      </w:r>
    </w:p>
    <w:p w14:paraId="73D632DE" w14:textId="77777777" w:rsidR="00B22DBE" w:rsidRDefault="00B22DBE" w:rsidP="00B22DBE">
      <w:pPr>
        <w:pBdr>
          <w:top w:val="single" w:sz="4" w:space="1" w:color="auto"/>
          <w:left w:val="single" w:sz="4" w:space="4" w:color="auto"/>
          <w:bottom w:val="single" w:sz="4" w:space="1" w:color="auto"/>
          <w:right w:val="single" w:sz="4" w:space="4" w:color="auto"/>
        </w:pBdr>
        <w:spacing w:after="0"/>
        <w:rPr>
          <w:rFonts w:ascii="Calibri" w:eastAsia="DengXian" w:hAnsi="Calibri" w:cs="Calibri"/>
          <w:b/>
          <w:color w:val="0000FF"/>
          <w:sz w:val="18"/>
        </w:rPr>
      </w:pPr>
      <w:r>
        <w:rPr>
          <w:rFonts w:ascii="Calibri" w:eastAsia="DengXian" w:hAnsi="Calibri" w:cs="Calibri"/>
          <w:b/>
          <w:color w:val="0000FF"/>
          <w:sz w:val="18"/>
        </w:rPr>
        <w:t xml:space="preserve"> - </w:t>
      </w:r>
      <w:r>
        <w:rPr>
          <w:rFonts w:ascii="Calibri" w:eastAsia="DengXian" w:hAnsi="Calibri" w:cs="Calibri"/>
          <w:b/>
          <w:color w:val="0000FF"/>
          <w:sz w:val="18"/>
        </w:rPr>
        <w:tab/>
        <w:t xml:space="preserve">Solution 4: down-select the solution from option 1 to 3 to configure multiple </w:t>
      </w:r>
      <w:proofErr w:type="spellStart"/>
      <w:r>
        <w:rPr>
          <w:rFonts w:ascii="Calibri" w:eastAsia="DengXian" w:hAnsi="Calibri" w:cs="Calibri"/>
          <w:b/>
          <w:color w:val="0000FF"/>
          <w:sz w:val="18"/>
        </w:rPr>
        <w:t>signaling</w:t>
      </w:r>
      <w:proofErr w:type="spellEnd"/>
      <w:r>
        <w:rPr>
          <w:rFonts w:ascii="Calibri" w:eastAsia="DengXian" w:hAnsi="Calibri" w:cs="Calibri"/>
          <w:b/>
          <w:color w:val="0000FF"/>
          <w:sz w:val="18"/>
        </w:rPr>
        <w:t xml:space="preserve"> based MDTs (e.g., immediate MDT </w:t>
      </w:r>
      <w:r>
        <w:rPr>
          <w:rFonts w:ascii="Calibri" w:eastAsia="DengXian" w:hAnsi="Calibri" w:cs="Calibri"/>
          <w:b/>
          <w:color w:val="0000FF"/>
          <w:sz w:val="18"/>
        </w:rPr>
        <w:tab/>
        <w:t>and log MDT) to a UE</w:t>
      </w:r>
    </w:p>
    <w:p w14:paraId="7B6A6ACD" w14:textId="77777777" w:rsidR="00B22DBE" w:rsidRDefault="00B22DBE" w:rsidP="00B22DBE">
      <w:pPr>
        <w:pBdr>
          <w:top w:val="single" w:sz="4" w:space="1" w:color="auto"/>
          <w:left w:val="single" w:sz="4" w:space="4" w:color="auto"/>
          <w:bottom w:val="single" w:sz="4" w:space="1" w:color="auto"/>
          <w:right w:val="single" w:sz="4" w:space="4" w:color="auto"/>
        </w:pBdr>
        <w:spacing w:after="0"/>
        <w:rPr>
          <w:rFonts w:ascii="Calibri" w:eastAsia="DengXian" w:hAnsi="Calibri" w:cs="Calibri"/>
          <w:b/>
          <w:color w:val="0000FF"/>
          <w:sz w:val="18"/>
        </w:rPr>
      </w:pPr>
      <w:r>
        <w:rPr>
          <w:rFonts w:ascii="Calibri" w:eastAsia="DengXian" w:hAnsi="Calibri" w:cs="Calibri"/>
          <w:b/>
          <w:color w:val="0000FF"/>
          <w:sz w:val="18"/>
        </w:rPr>
        <w:tab/>
        <w:t xml:space="preserve"> - </w:t>
      </w:r>
      <w:r>
        <w:rPr>
          <w:rFonts w:ascii="Calibri" w:eastAsia="DengXian" w:hAnsi="Calibri" w:cs="Calibri"/>
          <w:b/>
          <w:color w:val="0000FF"/>
          <w:sz w:val="18"/>
        </w:rPr>
        <w:tab/>
        <w:t xml:space="preserve">Option 1: add addition trace activation IE in </w:t>
      </w:r>
      <w:proofErr w:type="spellStart"/>
      <w:r>
        <w:rPr>
          <w:rFonts w:ascii="Calibri" w:eastAsia="DengXian" w:hAnsi="Calibri" w:cs="Calibri"/>
          <w:b/>
          <w:color w:val="0000FF"/>
          <w:sz w:val="18"/>
        </w:rPr>
        <w:t>Xn</w:t>
      </w:r>
      <w:proofErr w:type="spellEnd"/>
    </w:p>
    <w:p w14:paraId="4DA4ED8D" w14:textId="77777777" w:rsidR="00AE7944" w:rsidRDefault="00B22DBE" w:rsidP="00AE7944">
      <w:pPr>
        <w:pBdr>
          <w:top w:val="single" w:sz="4" w:space="1" w:color="auto"/>
          <w:left w:val="single" w:sz="4" w:space="4" w:color="auto"/>
          <w:bottom w:val="single" w:sz="4" w:space="1" w:color="auto"/>
          <w:right w:val="single" w:sz="4" w:space="4" w:color="auto"/>
        </w:pBdr>
        <w:spacing w:after="0"/>
        <w:rPr>
          <w:rFonts w:ascii="Calibri" w:eastAsia="DengXian" w:hAnsi="Calibri" w:cs="Calibri"/>
          <w:b/>
          <w:color w:val="0000FF"/>
          <w:sz w:val="18"/>
        </w:rPr>
      </w:pPr>
      <w:r>
        <w:rPr>
          <w:rFonts w:ascii="Calibri" w:eastAsia="DengXian" w:hAnsi="Calibri" w:cs="Calibri"/>
          <w:b/>
          <w:color w:val="0000FF"/>
          <w:sz w:val="18"/>
        </w:rPr>
        <w:tab/>
        <w:t xml:space="preserve"> - </w:t>
      </w:r>
      <w:r>
        <w:rPr>
          <w:rFonts w:ascii="Calibri" w:eastAsia="DengXian" w:hAnsi="Calibri" w:cs="Calibri"/>
          <w:b/>
          <w:color w:val="0000FF"/>
          <w:sz w:val="18"/>
        </w:rPr>
        <w:tab/>
        <w:t xml:space="preserve">Option 2: add addition trace activation IE in both NG and </w:t>
      </w:r>
      <w:proofErr w:type="spellStart"/>
      <w:r>
        <w:rPr>
          <w:rFonts w:ascii="Calibri" w:eastAsia="DengXian" w:hAnsi="Calibri" w:cs="Calibri"/>
          <w:b/>
          <w:color w:val="0000FF"/>
          <w:sz w:val="18"/>
        </w:rPr>
        <w:t>Xn</w:t>
      </w:r>
      <w:proofErr w:type="spellEnd"/>
    </w:p>
    <w:p w14:paraId="24A6DCBF" w14:textId="2FB2729B" w:rsidR="00B22DBE" w:rsidRPr="00AE7944" w:rsidRDefault="00AE7944" w:rsidP="00AE7944">
      <w:pPr>
        <w:pBdr>
          <w:top w:val="single" w:sz="4" w:space="1" w:color="auto"/>
          <w:left w:val="single" w:sz="4" w:space="4" w:color="auto"/>
          <w:bottom w:val="single" w:sz="4" w:space="1" w:color="auto"/>
          <w:right w:val="single" w:sz="4" w:space="4" w:color="auto"/>
        </w:pBdr>
        <w:spacing w:after="0"/>
        <w:rPr>
          <w:rFonts w:ascii="Calibri" w:eastAsia="DengXian" w:hAnsi="Calibri" w:cs="Calibri"/>
          <w:b/>
          <w:color w:val="0000FF"/>
          <w:sz w:val="18"/>
        </w:rPr>
      </w:pPr>
      <w:r>
        <w:rPr>
          <w:rFonts w:ascii="Calibri" w:eastAsia="DengXian" w:hAnsi="Calibri" w:cs="Calibri"/>
          <w:b/>
          <w:color w:val="0000FF"/>
          <w:sz w:val="18"/>
        </w:rPr>
        <w:tab/>
        <w:t xml:space="preserve"> -</w:t>
      </w:r>
      <w:r>
        <w:rPr>
          <w:rFonts w:ascii="Calibri" w:eastAsia="DengXian" w:hAnsi="Calibri" w:cs="Calibri"/>
          <w:b/>
          <w:color w:val="0000FF"/>
          <w:sz w:val="18"/>
        </w:rPr>
        <w:tab/>
      </w:r>
      <w:r w:rsidR="00B22DBE">
        <w:rPr>
          <w:rFonts w:ascii="Calibri" w:eastAsia="DengXian" w:hAnsi="Calibri" w:cs="Calibri"/>
          <w:b/>
          <w:color w:val="0000FF"/>
          <w:sz w:val="18"/>
        </w:rPr>
        <w:t>Option 3: extending the CHOICE MDT Mode IE</w:t>
      </w:r>
    </w:p>
    <w:p w14:paraId="286F3BDB" w14:textId="58B4D4FC" w:rsidR="00AE7944" w:rsidRDefault="00C32E76" w:rsidP="00185D1F">
      <w:pPr>
        <w:jc w:val="both"/>
        <w:rPr>
          <w:rFonts w:eastAsiaTheme="minorEastAsia"/>
          <w:lang w:eastAsia="zh-CN"/>
        </w:rPr>
      </w:pPr>
      <w:r>
        <w:rPr>
          <w:rFonts w:eastAsiaTheme="minorEastAsia"/>
          <w:lang w:eastAsia="zh-CN"/>
        </w:rPr>
        <w:br/>
      </w:r>
      <w:r w:rsidR="00AE7944">
        <w:rPr>
          <w:rFonts w:eastAsiaTheme="minorEastAsia"/>
          <w:lang w:eastAsia="zh-CN"/>
        </w:rPr>
        <w:t>It should be noted that both management</w:t>
      </w:r>
      <w:r w:rsidR="00E7018A">
        <w:rPr>
          <w:rFonts w:eastAsiaTheme="minorEastAsia"/>
          <w:lang w:eastAsia="zh-CN"/>
        </w:rPr>
        <w:t>-</w:t>
      </w:r>
      <w:r w:rsidR="00AE7944">
        <w:rPr>
          <w:rFonts w:eastAsiaTheme="minorEastAsia"/>
          <w:lang w:eastAsia="zh-CN"/>
        </w:rPr>
        <w:t>based and signalling</w:t>
      </w:r>
      <w:r w:rsidR="00E7018A">
        <w:rPr>
          <w:rFonts w:eastAsiaTheme="minorEastAsia"/>
          <w:lang w:eastAsia="zh-CN"/>
        </w:rPr>
        <w:t>-</w:t>
      </w:r>
      <w:r w:rsidR="00AE7944">
        <w:rPr>
          <w:rFonts w:eastAsiaTheme="minorEastAsia"/>
          <w:lang w:eastAsia="zh-CN"/>
        </w:rPr>
        <w:t>based MDT are currently in scope, as per the corresponding FFS from RAN3#119bis-e meeting:</w:t>
      </w:r>
    </w:p>
    <w:p w14:paraId="4679AB05" w14:textId="30A44170" w:rsidR="00AE7944" w:rsidRPr="00AE7944" w:rsidRDefault="00AE7944" w:rsidP="00AE7944">
      <w:pPr>
        <w:pBdr>
          <w:top w:val="single" w:sz="4" w:space="1" w:color="auto"/>
          <w:left w:val="single" w:sz="4" w:space="4" w:color="auto"/>
          <w:bottom w:val="single" w:sz="4" w:space="1" w:color="auto"/>
          <w:right w:val="single" w:sz="4" w:space="4" w:color="auto"/>
        </w:pBdr>
        <w:spacing w:after="0"/>
        <w:rPr>
          <w:rFonts w:ascii="Calibri" w:eastAsia="DengXian" w:hAnsi="Calibri" w:cs="Calibri"/>
          <w:b/>
          <w:color w:val="0000FF"/>
          <w:sz w:val="18"/>
        </w:rPr>
      </w:pPr>
      <w:r w:rsidRPr="00AE7944">
        <w:rPr>
          <w:rFonts w:ascii="Calibri" w:eastAsia="DengXian" w:hAnsi="Calibri" w:cs="Calibri"/>
          <w:b/>
          <w:color w:val="0000FF"/>
          <w:sz w:val="18"/>
        </w:rPr>
        <w:t>FFS on using s-based MDT, m-based MDT or both of them for data collection from the UE.</w:t>
      </w:r>
    </w:p>
    <w:p w14:paraId="2005EBEF" w14:textId="2C5BAE20" w:rsidR="00AE7944" w:rsidRDefault="00F11B97" w:rsidP="00AE7944">
      <w:pPr>
        <w:spacing w:before="240"/>
        <w:jc w:val="both"/>
        <w:rPr>
          <w:rFonts w:eastAsiaTheme="minorEastAsia"/>
          <w:lang w:val="en-US" w:eastAsia="zh-CN"/>
        </w:rPr>
      </w:pPr>
      <w:r>
        <w:rPr>
          <w:rFonts w:eastAsiaTheme="minorEastAsia"/>
          <w:lang w:val="en-US" w:eastAsia="zh-CN"/>
        </w:rPr>
        <w:lastRenderedPageBreak/>
        <w:t xml:space="preserve">As anticipated, during the </w:t>
      </w:r>
      <w:r w:rsidR="00AE7944">
        <w:rPr>
          <w:rFonts w:eastAsiaTheme="minorEastAsia"/>
          <w:lang w:val="en-US" w:eastAsia="zh-CN"/>
        </w:rPr>
        <w:t>discussions happened in RAN3#120,</w:t>
      </w:r>
      <w:r>
        <w:rPr>
          <w:rFonts w:eastAsiaTheme="minorEastAsia"/>
          <w:lang w:val="en-US" w:eastAsia="zh-CN"/>
        </w:rPr>
        <w:t xml:space="preserve"> there were no further agreements on which solution should be introduced for the Continuous MDT because new issues were raised and discussed in [2]. Eventually, the following list of open issues was </w:t>
      </w:r>
      <w:proofErr w:type="spellStart"/>
      <w:r>
        <w:rPr>
          <w:rFonts w:eastAsiaTheme="minorEastAsia"/>
          <w:lang w:val="en-US" w:eastAsia="zh-CN"/>
        </w:rPr>
        <w:t>minuted</w:t>
      </w:r>
      <w:proofErr w:type="spellEnd"/>
      <w:r>
        <w:rPr>
          <w:rFonts w:eastAsiaTheme="minorEastAsia"/>
          <w:lang w:val="en-US" w:eastAsia="zh-CN"/>
        </w:rPr>
        <w:t xml:space="preserve"> in [1], reported below for convenience:</w:t>
      </w:r>
    </w:p>
    <w:p w14:paraId="38982E15" w14:textId="77777777" w:rsidR="00F11B97" w:rsidRPr="00F11B97" w:rsidRDefault="00F11B97" w:rsidP="00F11B97">
      <w:pPr>
        <w:pBdr>
          <w:top w:val="single" w:sz="4" w:space="1" w:color="auto"/>
          <w:left w:val="single" w:sz="4" w:space="4" w:color="auto"/>
          <w:bottom w:val="single" w:sz="4" w:space="1" w:color="auto"/>
          <w:right w:val="single" w:sz="4" w:space="4" w:color="auto"/>
        </w:pBdr>
        <w:rPr>
          <w:rFonts w:ascii="Calibri" w:eastAsia="DengXian" w:hAnsi="Calibri" w:cs="Calibri"/>
          <w:b/>
          <w:color w:val="0000FF"/>
          <w:sz w:val="18"/>
        </w:rPr>
      </w:pPr>
      <w:r w:rsidRPr="00F11B97">
        <w:rPr>
          <w:rFonts w:ascii="Calibri" w:eastAsia="DengXian" w:hAnsi="Calibri" w:cs="Calibri"/>
          <w:b/>
          <w:color w:val="0000FF"/>
          <w:sz w:val="18"/>
        </w:rPr>
        <w:t xml:space="preserve">Further evaluate the gap of continuous MDT during idle to active transition for both </w:t>
      </w:r>
      <w:proofErr w:type="gramStart"/>
      <w:r w:rsidRPr="00F11B97">
        <w:rPr>
          <w:rFonts w:ascii="Calibri" w:eastAsia="DengXian" w:hAnsi="Calibri" w:cs="Calibri"/>
          <w:b/>
          <w:color w:val="0000FF"/>
          <w:sz w:val="18"/>
        </w:rPr>
        <w:t>management based</w:t>
      </w:r>
      <w:proofErr w:type="gramEnd"/>
      <w:r w:rsidRPr="00F11B97">
        <w:rPr>
          <w:rFonts w:ascii="Calibri" w:eastAsia="DengXian" w:hAnsi="Calibri" w:cs="Calibri"/>
          <w:b/>
          <w:color w:val="0000FF"/>
          <w:sz w:val="18"/>
        </w:rPr>
        <w:t xml:space="preserve"> MDT and signaling based MDT, e.g. how many milliseconds? What is the maximum acceptable gap for continuous MDT? e.g. consider the report periodic of UE measurement report.</w:t>
      </w:r>
    </w:p>
    <w:p w14:paraId="412CB2B2" w14:textId="77777777" w:rsidR="00F11B97" w:rsidRPr="00F11B97" w:rsidRDefault="00F11B97" w:rsidP="00F11B97">
      <w:pPr>
        <w:pBdr>
          <w:top w:val="single" w:sz="4" w:space="1" w:color="auto"/>
          <w:left w:val="single" w:sz="4" w:space="4" w:color="auto"/>
          <w:bottom w:val="single" w:sz="4" w:space="1" w:color="auto"/>
          <w:right w:val="single" w:sz="4" w:space="4" w:color="auto"/>
        </w:pBdr>
        <w:rPr>
          <w:rFonts w:ascii="Calibri" w:eastAsia="DengXian" w:hAnsi="Calibri" w:cs="Calibri"/>
          <w:b/>
          <w:color w:val="0000FF"/>
          <w:sz w:val="18"/>
        </w:rPr>
      </w:pPr>
      <w:r w:rsidRPr="00F11B97">
        <w:rPr>
          <w:rFonts w:ascii="Calibri" w:eastAsia="DengXian" w:hAnsi="Calibri" w:cs="Calibri"/>
          <w:b/>
          <w:color w:val="0000FF"/>
          <w:sz w:val="18"/>
        </w:rPr>
        <w:t xml:space="preserve">Further check whether the </w:t>
      </w:r>
      <w:proofErr w:type="gramStart"/>
      <w:r w:rsidRPr="00F11B97">
        <w:rPr>
          <w:rFonts w:ascii="Calibri" w:eastAsia="DengXian" w:hAnsi="Calibri" w:cs="Calibri"/>
          <w:b/>
          <w:color w:val="0000FF"/>
          <w:sz w:val="18"/>
        </w:rPr>
        <w:t>management based</w:t>
      </w:r>
      <w:proofErr w:type="gramEnd"/>
      <w:r w:rsidRPr="00F11B97">
        <w:rPr>
          <w:rFonts w:ascii="Calibri" w:eastAsia="DengXian" w:hAnsi="Calibri" w:cs="Calibri"/>
          <w:b/>
          <w:color w:val="0000FF"/>
          <w:sz w:val="18"/>
        </w:rPr>
        <w:t xml:space="preserve"> MDT identifier e.g. IMEI-TAC, NR- CGI, TR/TRSR allows the TCE to correlate logged MDT and immediate MDT collected during continuous MDT.</w:t>
      </w:r>
    </w:p>
    <w:p w14:paraId="6AD0330C" w14:textId="77777777" w:rsidR="00F11B97" w:rsidRPr="00F11B97" w:rsidRDefault="00F11B97" w:rsidP="00F11B97">
      <w:pPr>
        <w:pBdr>
          <w:top w:val="single" w:sz="4" w:space="1" w:color="auto"/>
          <w:left w:val="single" w:sz="4" w:space="4" w:color="auto"/>
          <w:bottom w:val="single" w:sz="4" w:space="1" w:color="auto"/>
          <w:right w:val="single" w:sz="4" w:space="4" w:color="auto"/>
        </w:pBdr>
        <w:rPr>
          <w:rFonts w:ascii="Calibri" w:eastAsia="DengXian" w:hAnsi="Calibri" w:cs="Calibri"/>
          <w:b/>
          <w:color w:val="0000FF"/>
          <w:sz w:val="18"/>
        </w:rPr>
      </w:pPr>
      <w:r w:rsidRPr="00F11B97">
        <w:rPr>
          <w:rFonts w:ascii="Calibri" w:eastAsia="DengXian" w:hAnsi="Calibri" w:cs="Calibri"/>
          <w:b/>
          <w:color w:val="0000FF"/>
          <w:sz w:val="18"/>
        </w:rPr>
        <w:t xml:space="preserve">If correlation of log MDT and immediate MDT is possible for </w:t>
      </w:r>
      <w:proofErr w:type="gramStart"/>
      <w:r w:rsidRPr="00F11B97">
        <w:rPr>
          <w:rFonts w:ascii="Calibri" w:eastAsia="DengXian" w:hAnsi="Calibri" w:cs="Calibri"/>
          <w:b/>
          <w:color w:val="0000FF"/>
          <w:sz w:val="18"/>
        </w:rPr>
        <w:t>management based</w:t>
      </w:r>
      <w:proofErr w:type="gramEnd"/>
      <w:r w:rsidRPr="00F11B97">
        <w:rPr>
          <w:rFonts w:ascii="Calibri" w:eastAsia="DengXian" w:hAnsi="Calibri" w:cs="Calibri"/>
          <w:b/>
          <w:color w:val="0000FF"/>
          <w:sz w:val="18"/>
        </w:rPr>
        <w:t xml:space="preserve"> MDT, FFS whether the current mechanism already support configuration of continuous MDT i.e. when UE connected to a new cell and report the availability of log MDT, the connected cell could configure the UE with immediate MDT immediately.</w:t>
      </w:r>
    </w:p>
    <w:p w14:paraId="50435223" w14:textId="77777777" w:rsidR="00F11B97" w:rsidRPr="00F11B97" w:rsidRDefault="00F11B97" w:rsidP="00F11B97">
      <w:pPr>
        <w:pBdr>
          <w:top w:val="single" w:sz="4" w:space="1" w:color="auto"/>
          <w:left w:val="single" w:sz="4" w:space="4" w:color="auto"/>
          <w:bottom w:val="single" w:sz="4" w:space="1" w:color="auto"/>
          <w:right w:val="single" w:sz="4" w:space="4" w:color="auto"/>
        </w:pBdr>
        <w:spacing w:after="0"/>
        <w:rPr>
          <w:rFonts w:ascii="Calibri" w:eastAsia="DengXian" w:hAnsi="Calibri" w:cs="Calibri"/>
          <w:b/>
          <w:color w:val="0000FF"/>
          <w:sz w:val="18"/>
        </w:rPr>
      </w:pPr>
      <w:r w:rsidRPr="00F11B97">
        <w:rPr>
          <w:rFonts w:ascii="Calibri" w:eastAsia="DengXian" w:hAnsi="Calibri" w:cs="Calibri"/>
          <w:b/>
          <w:color w:val="0000FF"/>
          <w:sz w:val="18"/>
        </w:rPr>
        <w:t xml:space="preserve">If correlation of log MDT and immediate MDT is possible for </w:t>
      </w:r>
      <w:proofErr w:type="gramStart"/>
      <w:r w:rsidRPr="00F11B97">
        <w:rPr>
          <w:rFonts w:ascii="Calibri" w:eastAsia="DengXian" w:hAnsi="Calibri" w:cs="Calibri"/>
          <w:b/>
          <w:color w:val="0000FF"/>
          <w:sz w:val="18"/>
        </w:rPr>
        <w:t>management based</w:t>
      </w:r>
      <w:proofErr w:type="gramEnd"/>
      <w:r w:rsidRPr="00F11B97">
        <w:rPr>
          <w:rFonts w:ascii="Calibri" w:eastAsia="DengXian" w:hAnsi="Calibri" w:cs="Calibri"/>
          <w:b/>
          <w:color w:val="0000FF"/>
          <w:sz w:val="18"/>
        </w:rPr>
        <w:t xml:space="preserve"> MDT, FFS on selection of group of UE when deciding to implement continuous MDT.</w:t>
      </w:r>
    </w:p>
    <w:p w14:paraId="11CF4F2A" w14:textId="5E26C844" w:rsidR="00F11B97" w:rsidRDefault="00F11B97" w:rsidP="00AE7944">
      <w:pPr>
        <w:spacing w:before="240"/>
        <w:jc w:val="both"/>
        <w:rPr>
          <w:rFonts w:eastAsiaTheme="minorEastAsia"/>
          <w:lang w:val="en-US" w:eastAsia="zh-CN"/>
        </w:rPr>
      </w:pPr>
      <w:r>
        <w:rPr>
          <w:rFonts w:eastAsiaTheme="minorEastAsia"/>
          <w:lang w:val="en-US" w:eastAsia="zh-CN"/>
        </w:rPr>
        <w:t xml:space="preserve">In addition to the above, and concerning in particular the issue of how the </w:t>
      </w:r>
      <w:r w:rsidR="00185D1F">
        <w:rPr>
          <w:rFonts w:eastAsiaTheme="minorEastAsia"/>
          <w:lang w:val="en-US" w:eastAsia="zh-CN"/>
        </w:rPr>
        <w:t>Trace Collection Entity (</w:t>
      </w:r>
      <w:r>
        <w:rPr>
          <w:rFonts w:eastAsiaTheme="minorEastAsia"/>
          <w:lang w:val="en-US" w:eastAsia="zh-CN"/>
        </w:rPr>
        <w:t>TCE</w:t>
      </w:r>
      <w:r w:rsidR="00185D1F">
        <w:rPr>
          <w:rFonts w:eastAsiaTheme="minorEastAsia"/>
          <w:lang w:val="en-US" w:eastAsia="zh-CN"/>
        </w:rPr>
        <w:t>)</w:t>
      </w:r>
      <w:r>
        <w:rPr>
          <w:rFonts w:eastAsiaTheme="minorEastAsia"/>
          <w:lang w:val="en-US" w:eastAsia="zh-CN"/>
        </w:rPr>
        <w:t xml:space="preserve"> can correlate logged MDT and immediate MDT reports from the same UE collected across the different RRC states of the UE, the following common understanding in RAN3 was reported in the meeting minutes [1]:</w:t>
      </w:r>
    </w:p>
    <w:p w14:paraId="3952E63C" w14:textId="77777777" w:rsidR="00F11B97" w:rsidRPr="001F4C0B" w:rsidRDefault="00F11B97" w:rsidP="00F11B97">
      <w:pPr>
        <w:pBdr>
          <w:top w:val="single" w:sz="4" w:space="1" w:color="auto"/>
          <w:left w:val="single" w:sz="4" w:space="4" w:color="auto"/>
          <w:bottom w:val="single" w:sz="4" w:space="1" w:color="auto"/>
          <w:right w:val="single" w:sz="4" w:space="4" w:color="auto"/>
        </w:pBdr>
        <w:spacing w:after="0"/>
        <w:rPr>
          <w:rFonts w:ascii="Calibri" w:hAnsi="Calibri" w:cs="Calibri"/>
          <w:b/>
          <w:bCs/>
          <w:color w:val="FF0000"/>
          <w:sz w:val="18"/>
        </w:rPr>
      </w:pPr>
      <w:r w:rsidRPr="001F4C0B">
        <w:rPr>
          <w:rFonts w:ascii="Calibri" w:hAnsi="Calibri" w:cs="Calibri"/>
          <w:b/>
          <w:bCs/>
          <w:color w:val="FF0000"/>
          <w:sz w:val="18"/>
        </w:rPr>
        <w:t>Common understanding in RAN3:</w:t>
      </w:r>
    </w:p>
    <w:p w14:paraId="3C57554D" w14:textId="77777777" w:rsidR="00F11B97" w:rsidRPr="001F4C0B" w:rsidRDefault="00F11B97" w:rsidP="00F11B97">
      <w:pPr>
        <w:pBdr>
          <w:top w:val="single" w:sz="4" w:space="1" w:color="auto"/>
          <w:left w:val="single" w:sz="4" w:space="4" w:color="auto"/>
          <w:bottom w:val="single" w:sz="4" w:space="1" w:color="auto"/>
          <w:right w:val="single" w:sz="4" w:space="4" w:color="auto"/>
        </w:pBdr>
        <w:spacing w:before="240" w:after="0"/>
        <w:rPr>
          <w:rFonts w:ascii="Calibri" w:hAnsi="Calibri" w:cs="Calibri"/>
          <w:b/>
          <w:bCs/>
          <w:color w:val="FF0000"/>
          <w:sz w:val="18"/>
        </w:rPr>
      </w:pPr>
      <w:r w:rsidRPr="001F4C0B">
        <w:rPr>
          <w:rFonts w:ascii="Calibri" w:hAnsi="Calibri" w:cs="Calibri"/>
          <w:b/>
          <w:bCs/>
          <w:color w:val="FF0000"/>
          <w:sz w:val="18"/>
        </w:rPr>
        <w:t xml:space="preserve">For </w:t>
      </w:r>
      <w:proofErr w:type="spellStart"/>
      <w:r w:rsidRPr="001F4C0B">
        <w:rPr>
          <w:rFonts w:ascii="Calibri" w:hAnsi="Calibri" w:cs="Calibri"/>
          <w:b/>
          <w:bCs/>
          <w:color w:val="FF0000"/>
          <w:sz w:val="18"/>
        </w:rPr>
        <w:t>signaling</w:t>
      </w:r>
      <w:proofErr w:type="spellEnd"/>
      <w:r w:rsidRPr="001F4C0B">
        <w:rPr>
          <w:rFonts w:ascii="Calibri" w:hAnsi="Calibri" w:cs="Calibri"/>
          <w:b/>
          <w:bCs/>
          <w:color w:val="FF0000"/>
          <w:sz w:val="18"/>
        </w:rPr>
        <w:t xml:space="preserve"> based MDT, TCE could identify the UE via UE identifier</w:t>
      </w:r>
    </w:p>
    <w:p w14:paraId="7D704C14" w14:textId="77777777" w:rsidR="00F11B97" w:rsidRPr="001F4C0B" w:rsidRDefault="00F11B97" w:rsidP="00F11B97">
      <w:pPr>
        <w:pBdr>
          <w:top w:val="single" w:sz="4" w:space="1" w:color="auto"/>
          <w:left w:val="single" w:sz="4" w:space="4" w:color="auto"/>
          <w:bottom w:val="single" w:sz="4" w:space="1" w:color="auto"/>
          <w:right w:val="single" w:sz="4" w:space="4" w:color="auto"/>
        </w:pBdr>
        <w:spacing w:before="240" w:after="0"/>
        <w:rPr>
          <w:rFonts w:ascii="Calibri" w:hAnsi="Calibri" w:cs="Calibri"/>
          <w:b/>
          <w:bCs/>
          <w:color w:val="FF0000"/>
          <w:sz w:val="18"/>
        </w:rPr>
      </w:pPr>
      <w:r w:rsidRPr="001F4C0B">
        <w:rPr>
          <w:rFonts w:ascii="Calibri" w:hAnsi="Calibri" w:cs="Calibri"/>
          <w:b/>
          <w:bCs/>
          <w:color w:val="FF0000"/>
          <w:sz w:val="18"/>
        </w:rPr>
        <w:t xml:space="preserve">For </w:t>
      </w:r>
      <w:proofErr w:type="gramStart"/>
      <w:r w:rsidRPr="001F4C0B">
        <w:rPr>
          <w:rFonts w:ascii="Calibri" w:hAnsi="Calibri" w:cs="Calibri"/>
          <w:b/>
          <w:bCs/>
          <w:color w:val="FF0000"/>
          <w:sz w:val="18"/>
        </w:rPr>
        <w:t>management based</w:t>
      </w:r>
      <w:proofErr w:type="gramEnd"/>
      <w:r w:rsidRPr="001F4C0B">
        <w:rPr>
          <w:rFonts w:ascii="Calibri" w:hAnsi="Calibri" w:cs="Calibri"/>
          <w:b/>
          <w:bCs/>
          <w:color w:val="FF0000"/>
          <w:sz w:val="18"/>
        </w:rPr>
        <w:t xml:space="preserve"> MDT, it is not possible for TCE to identify the UE with UE identifier that can lead to the unique UE identity since m-based MDT is intentionally made anonymous. </w:t>
      </w:r>
    </w:p>
    <w:p w14:paraId="6935F2E8" w14:textId="7A99720F" w:rsidR="00D26ECC" w:rsidRDefault="00F11B97" w:rsidP="00F11B97">
      <w:pPr>
        <w:spacing w:before="240"/>
        <w:jc w:val="both"/>
        <w:rPr>
          <w:rFonts w:eastAsiaTheme="minorEastAsia"/>
          <w:lang w:val="en-US" w:eastAsia="zh-CN"/>
        </w:rPr>
      </w:pPr>
      <w:r>
        <w:rPr>
          <w:rFonts w:eastAsiaTheme="minorEastAsia"/>
          <w:lang w:eastAsia="zh-CN"/>
        </w:rPr>
        <w:t>I</w:t>
      </w:r>
      <w:r w:rsidR="00C32E76">
        <w:rPr>
          <w:rFonts w:eastAsiaTheme="minorEastAsia"/>
          <w:lang w:eastAsia="zh-CN"/>
        </w:rPr>
        <w:t>n the rest of the paper, we will elaborat</w:t>
      </w:r>
      <w:r>
        <w:rPr>
          <w:rFonts w:eastAsiaTheme="minorEastAsia"/>
          <w:lang w:eastAsia="zh-CN"/>
        </w:rPr>
        <w:t>e on the open issues previously reported and provide proposals to address them.</w:t>
      </w:r>
    </w:p>
    <w:p w14:paraId="55B4A797" w14:textId="77777777" w:rsidR="00D26ECC" w:rsidRDefault="00C32E76">
      <w:pPr>
        <w:pStyle w:val="Heading1"/>
        <w:rPr>
          <w:rFonts w:eastAsia="SimSun"/>
          <w:lang w:eastAsia="zh-CN"/>
        </w:rPr>
      </w:pPr>
      <w:r>
        <w:rPr>
          <w:rFonts w:eastAsia="SimSun"/>
          <w:lang w:eastAsia="zh-CN"/>
        </w:rPr>
        <w:t>3. Discussion</w:t>
      </w:r>
    </w:p>
    <w:p w14:paraId="0E8E289F" w14:textId="2D303776" w:rsidR="00D26ECC" w:rsidRDefault="00C32E76">
      <w:pPr>
        <w:pStyle w:val="Heading2"/>
        <w:rPr>
          <w:rFonts w:eastAsiaTheme="minorEastAsia"/>
          <w:lang w:eastAsia="zh-CN"/>
        </w:rPr>
      </w:pPr>
      <w:r>
        <w:rPr>
          <w:rFonts w:eastAsiaTheme="minorEastAsia"/>
          <w:lang w:eastAsia="zh-CN"/>
        </w:rPr>
        <w:t>3.1</w:t>
      </w:r>
      <w:r>
        <w:rPr>
          <w:rFonts w:eastAsiaTheme="minorEastAsia"/>
          <w:lang w:eastAsia="zh-CN"/>
        </w:rPr>
        <w:tab/>
        <w:t xml:space="preserve">Existing </w:t>
      </w:r>
      <w:r>
        <w:rPr>
          <w:rFonts w:eastAsiaTheme="minorEastAsia" w:hint="eastAsia"/>
          <w:lang w:eastAsia="zh-CN"/>
        </w:rPr>
        <w:t>M</w:t>
      </w:r>
      <w:r>
        <w:rPr>
          <w:rFonts w:eastAsiaTheme="minorEastAsia"/>
          <w:lang w:eastAsia="zh-CN"/>
        </w:rPr>
        <w:t>DT framework for</w:t>
      </w:r>
      <w:r w:rsidR="006E3BC6">
        <w:rPr>
          <w:rFonts w:eastAsiaTheme="minorEastAsia"/>
          <w:lang w:eastAsia="zh-CN"/>
        </w:rPr>
        <w:t xml:space="preserve"> Continuous MDT</w:t>
      </w:r>
    </w:p>
    <w:p w14:paraId="43F89CBA" w14:textId="44F88631" w:rsidR="00D26ECC" w:rsidRPr="00C36240" w:rsidRDefault="00C32E76" w:rsidP="002F4A6D">
      <w:pPr>
        <w:jc w:val="both"/>
        <w:rPr>
          <w:rFonts w:eastAsiaTheme="minorEastAsia"/>
          <w:lang w:eastAsia="zh-CN"/>
        </w:rPr>
      </w:pPr>
      <w:r>
        <w:rPr>
          <w:rFonts w:eastAsiaTheme="minorEastAsia"/>
          <w:lang w:eastAsia="zh-CN"/>
        </w:rPr>
        <w:t xml:space="preserve">The MDT framework has been specified to mainly serve the purpose of collecting data from the UE over </w:t>
      </w:r>
      <w:proofErr w:type="spellStart"/>
      <w:r>
        <w:rPr>
          <w:rFonts w:eastAsiaTheme="minorEastAsia"/>
          <w:lang w:eastAsia="zh-CN"/>
        </w:rPr>
        <w:t>Uu</w:t>
      </w:r>
      <w:proofErr w:type="spellEnd"/>
      <w:r>
        <w:rPr>
          <w:rFonts w:eastAsiaTheme="minorEastAsia"/>
          <w:lang w:eastAsia="zh-CN"/>
        </w:rPr>
        <w:t xml:space="preserve"> interface.</w:t>
      </w:r>
      <w:r w:rsidR="00282B1E">
        <w:rPr>
          <w:rFonts w:eastAsiaTheme="minorEastAsia"/>
          <w:lang w:eastAsia="zh-CN"/>
        </w:rPr>
        <w:t xml:space="preserve"> </w:t>
      </w:r>
      <w:r w:rsidRPr="00C36240">
        <w:rPr>
          <w:rFonts w:eastAsiaTheme="minorEastAsia"/>
          <w:lang w:eastAsia="zh-CN"/>
        </w:rPr>
        <w:t xml:space="preserve">One of the open points from </w:t>
      </w:r>
      <w:r w:rsidR="00282B1E">
        <w:rPr>
          <w:rFonts w:eastAsiaTheme="minorEastAsia"/>
          <w:lang w:eastAsia="zh-CN"/>
        </w:rPr>
        <w:t xml:space="preserve">RAN3#119bis-e </w:t>
      </w:r>
      <w:r w:rsidRPr="00C36240">
        <w:rPr>
          <w:rFonts w:eastAsiaTheme="minorEastAsia"/>
          <w:lang w:eastAsia="zh-CN"/>
        </w:rPr>
        <w:t>meeting is the following:</w:t>
      </w:r>
    </w:p>
    <w:p w14:paraId="33A16AE1" w14:textId="77777777" w:rsidR="00D26ECC" w:rsidRPr="00C36240" w:rsidRDefault="00C32E76">
      <w:pPr>
        <w:pBdr>
          <w:top w:val="single" w:sz="4" w:space="1" w:color="auto"/>
          <w:left w:val="single" w:sz="4" w:space="4" w:color="auto"/>
          <w:bottom w:val="single" w:sz="4" w:space="1" w:color="auto"/>
          <w:right w:val="single" w:sz="4" w:space="4" w:color="auto"/>
        </w:pBdr>
        <w:rPr>
          <w:rFonts w:ascii="Calibri" w:eastAsia="DengXian" w:hAnsi="Calibri" w:cs="Calibri"/>
          <w:b/>
          <w:color w:val="0000FF"/>
          <w:sz w:val="18"/>
        </w:rPr>
      </w:pPr>
      <w:r w:rsidRPr="00C36240">
        <w:rPr>
          <w:rFonts w:ascii="Calibri" w:eastAsia="DengXian" w:hAnsi="Calibri" w:cs="Calibri"/>
          <w:b/>
          <w:color w:val="0000FF"/>
          <w:sz w:val="18"/>
        </w:rPr>
        <w:t>FFS on using s-based MDT, m-based MDT or both of them for data collection from the UE.</w:t>
      </w:r>
    </w:p>
    <w:p w14:paraId="528E1560" w14:textId="082DAD5A" w:rsidR="00D26ECC" w:rsidRPr="00C36240" w:rsidRDefault="00C32E76" w:rsidP="002F4A6D">
      <w:pPr>
        <w:spacing w:after="0"/>
        <w:jc w:val="both"/>
        <w:rPr>
          <w:rFonts w:eastAsiaTheme="minorEastAsia"/>
          <w:lang w:eastAsia="zh-CN"/>
        </w:rPr>
      </w:pPr>
      <w:r w:rsidRPr="00C36240">
        <w:rPr>
          <w:rFonts w:eastAsiaTheme="minorEastAsia"/>
          <w:lang w:eastAsia="zh-CN"/>
        </w:rPr>
        <w:t xml:space="preserve">Since when MDT was specified in Rel-10, from the network signalling perspective two types of MDT have been introduced: signalling-based MDT and management-based MDT. The former is used to collect measurements from a certain/specific UE which is selected in OAM based on a permanent UE identity and, if the corresponding end user has consented to contribute to MDT, the final decision to activate the data </w:t>
      </w:r>
      <w:r w:rsidR="00185D1F">
        <w:rPr>
          <w:rFonts w:eastAsiaTheme="minorEastAsia"/>
          <w:lang w:eastAsia="zh-CN"/>
        </w:rPr>
        <w:t>acquisition</w:t>
      </w:r>
      <w:r w:rsidRPr="00C36240">
        <w:rPr>
          <w:rFonts w:eastAsiaTheme="minorEastAsia"/>
          <w:lang w:eastAsia="zh-CN"/>
        </w:rPr>
        <w:t xml:space="preserve"> process for that UE is taken by the UDM</w:t>
      </w:r>
      <w:r>
        <w:rPr>
          <w:rFonts w:eastAsiaTheme="minorEastAsia"/>
          <w:lang w:eastAsia="zh-CN"/>
        </w:rPr>
        <w:t xml:space="preserve"> in CN</w:t>
      </w:r>
      <w:r>
        <w:rPr>
          <w:rFonts w:eastAsiaTheme="minorEastAsia"/>
          <w:lang w:val="en-US" w:eastAsia="zh-CN"/>
        </w:rPr>
        <w:t xml:space="preserve">. In </w:t>
      </w:r>
      <w:r>
        <w:rPr>
          <w:rFonts w:eastAsiaTheme="minorEastAsia"/>
          <w:lang w:eastAsia="zh-CN"/>
        </w:rPr>
        <w:t xml:space="preserve">management-based MDT, instead, measurements are collected from randomly chosen UEs or a group of UEs that enter a (certain) geographical area. Management-based MDT is typically activated in RAN nodes of a specific area (which is identified by a list of NG-RAN cells) and UE selection is performed by RAN nodes based on parameters received by the OAM, UE radio capability and the indication about whether the MDT is allowed to be configured </w:t>
      </w:r>
      <w:r w:rsidRPr="00C36240">
        <w:rPr>
          <w:rFonts w:eastAsiaTheme="minorEastAsia"/>
          <w:lang w:eastAsia="zh-CN"/>
        </w:rPr>
        <w:t>considering e.g. user consent and roaming status; the latter indication is received from the CN and consists of the Management Based MDT PLMN list.</w:t>
      </w:r>
    </w:p>
    <w:p w14:paraId="5462C25B" w14:textId="4EE234D2" w:rsidR="00D26ECC" w:rsidRPr="00C36240" w:rsidRDefault="00C32E76" w:rsidP="002F4A6D">
      <w:pPr>
        <w:spacing w:after="0"/>
        <w:jc w:val="both"/>
        <w:rPr>
          <w:rFonts w:eastAsiaTheme="minorEastAsia"/>
          <w:lang w:eastAsia="zh-CN"/>
        </w:rPr>
      </w:pPr>
      <w:r w:rsidRPr="00C36240">
        <w:rPr>
          <w:rFonts w:eastAsiaTheme="minorEastAsia"/>
          <w:lang w:eastAsia="zh-CN"/>
        </w:rPr>
        <w:t>Based on the above, it is clear that the main difference between signalling- and management-based MDT is the granularity of the UE selection process. By recalling the agreement from the last meeting that “</w:t>
      </w:r>
      <w:r w:rsidRPr="00C36240">
        <w:rPr>
          <w:rFonts w:ascii="Calibri" w:hAnsi="Calibri" w:cs="Calibri"/>
          <w:b/>
          <w:color w:val="008000"/>
          <w:sz w:val="18"/>
        </w:rPr>
        <w:t>The existing MDT framework is used as baseline for data collection from the UE.</w:t>
      </w:r>
      <w:r w:rsidRPr="00C36240">
        <w:rPr>
          <w:rFonts w:eastAsiaTheme="minorEastAsia"/>
          <w:lang w:eastAsia="zh-CN"/>
        </w:rPr>
        <w:t xml:space="preserve">” and that data </w:t>
      </w:r>
      <w:r w:rsidR="00185D1F">
        <w:rPr>
          <w:rFonts w:eastAsiaTheme="minorEastAsia"/>
          <w:lang w:eastAsia="zh-CN"/>
        </w:rPr>
        <w:t>acquisition</w:t>
      </w:r>
      <w:r w:rsidRPr="00C36240">
        <w:rPr>
          <w:rFonts w:eastAsiaTheme="minorEastAsia"/>
          <w:lang w:eastAsia="zh-CN"/>
        </w:rPr>
        <w:t>, in turn, serves the purpose of providing sufficient amount of data as input for AI/ML model (re-)training, we need to ensure that data is collected from as many UEs a</w:t>
      </w:r>
      <w:r w:rsidR="001A632C">
        <w:rPr>
          <w:rFonts w:eastAsiaTheme="minorEastAsia"/>
          <w:lang w:eastAsia="zh-CN"/>
        </w:rPr>
        <w:t>s</w:t>
      </w:r>
      <w:r w:rsidRPr="00C36240">
        <w:rPr>
          <w:rFonts w:eastAsiaTheme="minorEastAsia"/>
          <w:lang w:eastAsia="zh-CN"/>
        </w:rPr>
        <w:t xml:space="preserve"> possible, under different radio environments and RRC states. This is also motivated by the fact that the input data</w:t>
      </w:r>
      <w:r w:rsidR="004545B0">
        <w:rPr>
          <w:rFonts w:eastAsiaTheme="minorEastAsia"/>
          <w:lang w:eastAsia="zh-CN"/>
        </w:rPr>
        <w:t xml:space="preserve"> acquisition</w:t>
      </w:r>
      <w:r w:rsidRPr="00C36240">
        <w:rPr>
          <w:rFonts w:eastAsiaTheme="minorEastAsia"/>
          <w:lang w:eastAsia="zh-CN"/>
        </w:rPr>
        <w:t xml:space="preserve"> for AI/ML model (re-)training is not a timing critical task, it is a long-term and continuous task. In our understanding, </w:t>
      </w:r>
      <w:r w:rsidRPr="00C36240">
        <w:rPr>
          <w:rFonts w:eastAsiaTheme="minorEastAsia"/>
          <w:lang w:eastAsia="zh-CN"/>
        </w:rPr>
        <w:lastRenderedPageBreak/>
        <w:t xml:space="preserve">fulfilling the above requirements for proper data </w:t>
      </w:r>
      <w:r w:rsidR="00185D1F">
        <w:rPr>
          <w:rFonts w:eastAsiaTheme="minorEastAsia"/>
          <w:lang w:eastAsia="zh-CN"/>
        </w:rPr>
        <w:t>acquisition</w:t>
      </w:r>
      <w:r w:rsidR="00185D1F" w:rsidRPr="00C36240">
        <w:rPr>
          <w:rFonts w:eastAsiaTheme="minorEastAsia"/>
          <w:lang w:eastAsia="zh-CN"/>
        </w:rPr>
        <w:t xml:space="preserve"> </w:t>
      </w:r>
      <w:r w:rsidRPr="00C36240">
        <w:rPr>
          <w:rFonts w:eastAsiaTheme="minorEastAsia"/>
          <w:lang w:eastAsia="zh-CN"/>
        </w:rPr>
        <w:t xml:space="preserve">from UEs can only be achieved </w:t>
      </w:r>
      <w:r w:rsidR="00185D1F">
        <w:rPr>
          <w:rFonts w:eastAsiaTheme="minorEastAsia"/>
          <w:lang w:eastAsia="zh-CN"/>
        </w:rPr>
        <w:t>via</w:t>
      </w:r>
      <w:r w:rsidRPr="00C36240">
        <w:rPr>
          <w:rFonts w:eastAsiaTheme="minorEastAsia"/>
          <w:lang w:eastAsia="zh-CN"/>
        </w:rPr>
        <w:t xml:space="preserve"> management-based MDT, therefore we propose:</w:t>
      </w:r>
    </w:p>
    <w:p w14:paraId="7C5D7341" w14:textId="77777777" w:rsidR="002F4A6D" w:rsidRPr="00C36240" w:rsidRDefault="002F4A6D" w:rsidP="002F4A6D">
      <w:pPr>
        <w:spacing w:after="0"/>
        <w:jc w:val="both"/>
        <w:rPr>
          <w:rFonts w:eastAsiaTheme="minorEastAsia"/>
          <w:lang w:eastAsia="zh-CN"/>
        </w:rPr>
      </w:pPr>
    </w:p>
    <w:p w14:paraId="6BC70761" w14:textId="042D2896" w:rsidR="00D26ECC" w:rsidRDefault="00C32E76" w:rsidP="002F4A6D">
      <w:pPr>
        <w:jc w:val="both"/>
        <w:rPr>
          <w:b/>
          <w:lang w:eastAsia="zh-CN"/>
        </w:rPr>
      </w:pPr>
      <w:r w:rsidRPr="00C36240">
        <w:rPr>
          <w:b/>
          <w:lang w:eastAsia="zh-CN"/>
        </w:rPr>
        <w:t xml:space="preserve">Proposal </w:t>
      </w:r>
      <w:r w:rsidR="00962508" w:rsidRPr="00C36240">
        <w:rPr>
          <w:b/>
          <w:lang w:eastAsia="zh-CN"/>
        </w:rPr>
        <w:t>1</w:t>
      </w:r>
      <w:r w:rsidRPr="00C36240">
        <w:rPr>
          <w:b/>
          <w:lang w:eastAsia="zh-CN"/>
        </w:rPr>
        <w:t xml:space="preserve">: To ensure proper data </w:t>
      </w:r>
      <w:r w:rsidR="00185D1F">
        <w:rPr>
          <w:b/>
          <w:lang w:eastAsia="zh-CN"/>
        </w:rPr>
        <w:t>acquisition</w:t>
      </w:r>
      <w:r w:rsidR="00185D1F" w:rsidRPr="00C36240">
        <w:rPr>
          <w:b/>
          <w:lang w:eastAsia="zh-CN"/>
        </w:rPr>
        <w:t xml:space="preserve"> </w:t>
      </w:r>
      <w:r w:rsidRPr="00C36240">
        <w:rPr>
          <w:b/>
          <w:lang w:eastAsia="zh-CN"/>
        </w:rPr>
        <w:t>from as many UEs as possible, under different radio conditions and RRC states for the purpose of AI/ML model (re-)training, the existing management-based MDT procedure is reused</w:t>
      </w:r>
      <w:r w:rsidR="00282B1E">
        <w:rPr>
          <w:b/>
          <w:lang w:eastAsia="zh-CN"/>
        </w:rPr>
        <w:t xml:space="preserve"> and prioritized with respect to signalling</w:t>
      </w:r>
      <w:r w:rsidR="00E7018A">
        <w:rPr>
          <w:b/>
          <w:lang w:eastAsia="zh-CN"/>
        </w:rPr>
        <w:t>-</w:t>
      </w:r>
      <w:r w:rsidR="00282B1E">
        <w:rPr>
          <w:b/>
          <w:lang w:eastAsia="zh-CN"/>
        </w:rPr>
        <w:t>based MDT</w:t>
      </w:r>
      <w:r w:rsidRPr="00C36240">
        <w:rPr>
          <w:b/>
          <w:lang w:eastAsia="zh-CN"/>
        </w:rPr>
        <w:t>.</w:t>
      </w:r>
    </w:p>
    <w:p w14:paraId="07485770" w14:textId="69F26577" w:rsidR="00CD5850" w:rsidRDefault="00312E7B" w:rsidP="00312E7B">
      <w:pPr>
        <w:spacing w:after="0"/>
        <w:jc w:val="both"/>
        <w:rPr>
          <w:rFonts w:eastAsiaTheme="minorEastAsia"/>
          <w:lang w:eastAsia="zh-CN"/>
        </w:rPr>
      </w:pPr>
      <w:r w:rsidRPr="00312E7B">
        <w:rPr>
          <w:rFonts w:eastAsiaTheme="minorEastAsia"/>
          <w:lang w:eastAsia="zh-CN"/>
        </w:rPr>
        <w:t>The main issue with management</w:t>
      </w:r>
      <w:r w:rsidR="00E7018A">
        <w:rPr>
          <w:rFonts w:eastAsiaTheme="minorEastAsia"/>
          <w:lang w:eastAsia="zh-CN"/>
        </w:rPr>
        <w:t>-</w:t>
      </w:r>
      <w:r w:rsidRPr="00312E7B">
        <w:rPr>
          <w:rFonts w:eastAsiaTheme="minorEastAsia"/>
          <w:lang w:eastAsia="zh-CN"/>
        </w:rPr>
        <w:t>based MDT</w:t>
      </w:r>
      <w:r w:rsidR="00FD6F32">
        <w:rPr>
          <w:rFonts w:eastAsiaTheme="minorEastAsia"/>
          <w:lang w:eastAsia="zh-CN"/>
        </w:rPr>
        <w:t xml:space="preserve"> to be used</w:t>
      </w:r>
      <w:r w:rsidR="009D0FAC">
        <w:rPr>
          <w:rFonts w:eastAsiaTheme="minorEastAsia"/>
          <w:lang w:eastAsia="zh-CN"/>
        </w:rPr>
        <w:t xml:space="preserve"> as the baseline approach</w:t>
      </w:r>
      <w:r w:rsidR="00FD6F32">
        <w:rPr>
          <w:rFonts w:eastAsiaTheme="minorEastAsia"/>
          <w:lang w:eastAsia="zh-CN"/>
        </w:rPr>
        <w:t xml:space="preserve"> for Continuous MDT</w:t>
      </w:r>
      <w:r w:rsidRPr="00312E7B">
        <w:rPr>
          <w:rFonts w:eastAsiaTheme="minorEastAsia"/>
          <w:lang w:eastAsia="zh-CN"/>
        </w:rPr>
        <w:t>, however,</w:t>
      </w:r>
      <w:r w:rsidR="00FD6F32">
        <w:rPr>
          <w:rFonts w:eastAsiaTheme="minorEastAsia"/>
          <w:lang w:eastAsia="zh-CN"/>
        </w:rPr>
        <w:t xml:space="preserve"> is related to the MDT data anonymization requirement: in TS 32.422, in fact, it is stated that anonymization of MDT data </w:t>
      </w:r>
      <w:r w:rsidR="00CD5850">
        <w:rPr>
          <w:rFonts w:eastAsiaTheme="minorEastAsia"/>
          <w:lang w:eastAsia="zh-CN"/>
        </w:rPr>
        <w:t>gathered via management</w:t>
      </w:r>
      <w:r w:rsidR="00E7018A">
        <w:rPr>
          <w:rFonts w:eastAsiaTheme="minorEastAsia"/>
          <w:lang w:eastAsia="zh-CN"/>
        </w:rPr>
        <w:t>-</w:t>
      </w:r>
      <w:r w:rsidR="00CD5850">
        <w:rPr>
          <w:rFonts w:eastAsiaTheme="minorEastAsia"/>
          <w:lang w:eastAsia="zh-CN"/>
        </w:rPr>
        <w:t xml:space="preserve">based MDT </w:t>
      </w:r>
      <w:r w:rsidR="00FD6F32">
        <w:rPr>
          <w:rFonts w:eastAsiaTheme="minorEastAsia"/>
          <w:lang w:eastAsia="zh-CN"/>
        </w:rPr>
        <w:t xml:space="preserve">is mandatory for both MDT types (the so-called </w:t>
      </w:r>
      <w:r w:rsidR="00FD6F32" w:rsidRPr="00E7018A">
        <w:rPr>
          <w:rFonts w:eastAsiaTheme="minorEastAsia"/>
          <w:i/>
          <w:lang w:eastAsia="zh-CN"/>
        </w:rPr>
        <w:t>Job Types</w:t>
      </w:r>
      <w:r w:rsidR="00FD6F32">
        <w:rPr>
          <w:rFonts w:eastAsiaTheme="minorEastAsia"/>
          <w:lang w:eastAsia="zh-CN"/>
        </w:rPr>
        <w:t xml:space="preserve">), i.e., immediate MDT and logged MDT. </w:t>
      </w:r>
      <w:r w:rsidR="00CD5850">
        <w:rPr>
          <w:rFonts w:eastAsiaTheme="minorEastAsia"/>
          <w:lang w:eastAsia="zh-CN"/>
        </w:rPr>
        <w:t xml:space="preserve">In order to understand how this requirement could impact the possibility to actually implement the concept of Continuous MDT we can refer to the following </w:t>
      </w:r>
      <w:r w:rsidR="00CD5850">
        <w:rPr>
          <w:rFonts w:eastAsiaTheme="minorEastAsia"/>
          <w:lang w:eastAsia="zh-CN"/>
        </w:rPr>
        <w:fldChar w:fldCharType="begin"/>
      </w:r>
      <w:r w:rsidR="00CD5850">
        <w:rPr>
          <w:rFonts w:eastAsiaTheme="minorEastAsia"/>
          <w:lang w:eastAsia="zh-CN"/>
        </w:rPr>
        <w:instrText xml:space="preserve"> REF _Ref139902730 \h </w:instrText>
      </w:r>
      <w:r w:rsidR="00CD5850">
        <w:rPr>
          <w:rFonts w:eastAsiaTheme="minorEastAsia"/>
          <w:lang w:eastAsia="zh-CN"/>
        </w:rPr>
      </w:r>
      <w:r w:rsidR="00CD5850">
        <w:rPr>
          <w:rFonts w:eastAsiaTheme="minorEastAsia"/>
          <w:lang w:eastAsia="zh-CN"/>
        </w:rPr>
        <w:fldChar w:fldCharType="separate"/>
      </w:r>
      <w:r w:rsidR="00CD5850">
        <w:t xml:space="preserve">Figure </w:t>
      </w:r>
      <w:r w:rsidR="00CD5850">
        <w:rPr>
          <w:noProof/>
        </w:rPr>
        <w:t>1</w:t>
      </w:r>
      <w:r w:rsidR="00CD5850">
        <w:rPr>
          <w:rFonts w:eastAsiaTheme="minorEastAsia"/>
          <w:lang w:eastAsia="zh-CN"/>
        </w:rPr>
        <w:fldChar w:fldCharType="end"/>
      </w:r>
      <w:r w:rsidR="00CD5850">
        <w:rPr>
          <w:rFonts w:eastAsiaTheme="minorEastAsia"/>
          <w:lang w:eastAsia="zh-CN"/>
        </w:rPr>
        <w:t>.</w:t>
      </w:r>
    </w:p>
    <w:p w14:paraId="79C634C7" w14:textId="77777777" w:rsidR="008E0467" w:rsidRDefault="008E0467" w:rsidP="00312E7B">
      <w:pPr>
        <w:spacing w:after="0"/>
        <w:jc w:val="both"/>
        <w:rPr>
          <w:rFonts w:eastAsiaTheme="minorEastAsia"/>
          <w:lang w:eastAsia="zh-CN"/>
        </w:rPr>
      </w:pPr>
    </w:p>
    <w:p w14:paraId="2C0B6883" w14:textId="02DABB1C" w:rsidR="00CD5850" w:rsidRDefault="00DB7A94" w:rsidP="00DB7A94">
      <w:pPr>
        <w:keepNext/>
        <w:spacing w:after="0"/>
        <w:jc w:val="center"/>
      </w:pPr>
      <w:r>
        <w:rPr>
          <w:noProof/>
        </w:rPr>
        <w:drawing>
          <wp:inline distT="0" distB="0" distL="0" distR="0" wp14:anchorId="1FAAED33" wp14:editId="6D4D25EC">
            <wp:extent cx="6120000" cy="3597417"/>
            <wp:effectExtent l="0" t="0" r="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0000" cy="3597417"/>
                    </a:xfrm>
                    <a:prstGeom prst="rect">
                      <a:avLst/>
                    </a:prstGeom>
                    <a:noFill/>
                  </pic:spPr>
                </pic:pic>
              </a:graphicData>
            </a:graphic>
          </wp:inline>
        </w:drawing>
      </w:r>
    </w:p>
    <w:p w14:paraId="5EF35B06" w14:textId="3EC80F01" w:rsidR="00CD5850" w:rsidRDefault="00CD5850" w:rsidP="00CD5850">
      <w:pPr>
        <w:pStyle w:val="Caption"/>
        <w:jc w:val="center"/>
        <w:rPr>
          <w:rFonts w:eastAsiaTheme="minorEastAsia"/>
          <w:lang w:eastAsia="zh-CN"/>
        </w:rPr>
      </w:pPr>
      <w:bookmarkStart w:id="4" w:name="_Ref139902730"/>
      <w:r>
        <w:t xml:space="preserve">Figure </w:t>
      </w:r>
      <w:fldSimple w:instr=" SEQ Figure \* ARABIC ">
        <w:r w:rsidR="009A6BD3">
          <w:rPr>
            <w:noProof/>
          </w:rPr>
          <w:t>1</w:t>
        </w:r>
      </w:fldSimple>
      <w:bookmarkEnd w:id="4"/>
      <w:r>
        <w:t xml:space="preserve"> – Management</w:t>
      </w:r>
      <w:r w:rsidR="00E7018A">
        <w:t>-</w:t>
      </w:r>
      <w:r>
        <w:t xml:space="preserve">based MDT data </w:t>
      </w:r>
      <w:r w:rsidR="00CF5829">
        <w:t xml:space="preserve">acquisition </w:t>
      </w:r>
      <w:r>
        <w:t>from the same UE.</w:t>
      </w:r>
    </w:p>
    <w:p w14:paraId="7D7DD73F" w14:textId="4DA3EE4B" w:rsidR="00CD5850" w:rsidRDefault="00CD5850" w:rsidP="00312E7B">
      <w:pPr>
        <w:spacing w:after="0"/>
        <w:jc w:val="both"/>
        <w:rPr>
          <w:rFonts w:eastAsiaTheme="minorEastAsia"/>
          <w:lang w:eastAsia="zh-CN"/>
        </w:rPr>
      </w:pPr>
      <w:r>
        <w:rPr>
          <w:rFonts w:eastAsiaTheme="minorEastAsia"/>
          <w:lang w:eastAsia="zh-CN"/>
        </w:rPr>
        <w:t xml:space="preserve">In </w:t>
      </w:r>
      <w:r>
        <w:rPr>
          <w:rFonts w:eastAsiaTheme="minorEastAsia"/>
          <w:lang w:eastAsia="zh-CN"/>
        </w:rPr>
        <w:fldChar w:fldCharType="begin"/>
      </w:r>
      <w:r>
        <w:rPr>
          <w:rFonts w:eastAsiaTheme="minorEastAsia"/>
          <w:lang w:eastAsia="zh-CN"/>
        </w:rPr>
        <w:instrText xml:space="preserve"> REF _Ref139902730 \h </w:instrText>
      </w:r>
      <w:r>
        <w:rPr>
          <w:rFonts w:eastAsiaTheme="minorEastAsia"/>
          <w:lang w:eastAsia="zh-CN"/>
        </w:rPr>
      </w:r>
      <w:r>
        <w:rPr>
          <w:rFonts w:eastAsiaTheme="minorEastAsia"/>
          <w:lang w:eastAsia="zh-CN"/>
        </w:rPr>
        <w:fldChar w:fldCharType="separate"/>
      </w:r>
      <w:r>
        <w:t xml:space="preserve">Figure </w:t>
      </w:r>
      <w:r>
        <w:rPr>
          <w:noProof/>
        </w:rPr>
        <w:t>1</w:t>
      </w:r>
      <w:r>
        <w:rPr>
          <w:rFonts w:eastAsiaTheme="minorEastAsia"/>
          <w:lang w:eastAsia="zh-CN"/>
        </w:rPr>
        <w:fldChar w:fldCharType="end"/>
      </w:r>
      <w:r>
        <w:rPr>
          <w:rFonts w:eastAsiaTheme="minorEastAsia"/>
          <w:lang w:eastAsia="zh-CN"/>
        </w:rPr>
        <w:t xml:space="preserve"> it is assumed that the OAM has provided the NG-RAN with a </w:t>
      </w:r>
      <w:r w:rsidR="003C0F92">
        <w:rPr>
          <w:rFonts w:eastAsiaTheme="minorEastAsia"/>
          <w:lang w:eastAsia="zh-CN"/>
        </w:rPr>
        <w:t>management-based</w:t>
      </w:r>
      <w:r>
        <w:rPr>
          <w:rFonts w:eastAsiaTheme="minorEastAsia"/>
          <w:lang w:eastAsia="zh-CN"/>
        </w:rPr>
        <w:t xml:space="preserve"> MDT configuration consisting of an immediate MDT configuration and a logged MDT configuration; each of these MDT configurations has been assigned with a separate Trace Reference (TR)</w:t>
      </w:r>
      <w:r w:rsidR="004C5019">
        <w:rPr>
          <w:rFonts w:eastAsiaTheme="minorEastAsia"/>
          <w:lang w:eastAsia="zh-CN"/>
        </w:rPr>
        <w:t>, i.e., TR#1 and TR#2 for immediate MDT and logged MDT, respectively.</w:t>
      </w:r>
      <w:r>
        <w:rPr>
          <w:rFonts w:eastAsiaTheme="minorEastAsia"/>
          <w:lang w:eastAsia="zh-CN"/>
        </w:rPr>
        <w:t xml:space="preserve"> </w:t>
      </w:r>
      <w:r w:rsidR="009A20E2">
        <w:rPr>
          <w:rFonts w:eastAsiaTheme="minorEastAsia"/>
          <w:lang w:eastAsia="zh-CN"/>
        </w:rPr>
        <w:t xml:space="preserve">It is then the </w:t>
      </w:r>
      <w:r w:rsidR="00711796">
        <w:rPr>
          <w:rFonts w:eastAsiaTheme="minorEastAsia"/>
          <w:lang w:eastAsia="zh-CN"/>
        </w:rPr>
        <w:t>NG-RAN (</w:t>
      </w:r>
      <w:proofErr w:type="spellStart"/>
      <w:r w:rsidR="00711796">
        <w:rPr>
          <w:rFonts w:eastAsiaTheme="minorEastAsia"/>
          <w:lang w:eastAsia="zh-CN"/>
        </w:rPr>
        <w:t>gNB</w:t>
      </w:r>
      <w:proofErr w:type="spellEnd"/>
      <w:r w:rsidR="00711796">
        <w:rPr>
          <w:rFonts w:eastAsiaTheme="minorEastAsia"/>
          <w:lang w:eastAsia="zh-CN"/>
        </w:rPr>
        <w:t xml:space="preserve"> in </w:t>
      </w:r>
      <w:r w:rsidR="00711796">
        <w:rPr>
          <w:rFonts w:eastAsiaTheme="minorEastAsia"/>
          <w:lang w:eastAsia="zh-CN"/>
        </w:rPr>
        <w:fldChar w:fldCharType="begin"/>
      </w:r>
      <w:r w:rsidR="00711796">
        <w:rPr>
          <w:rFonts w:eastAsiaTheme="minorEastAsia"/>
          <w:lang w:eastAsia="zh-CN"/>
        </w:rPr>
        <w:instrText xml:space="preserve"> REF _Ref139902730 \h </w:instrText>
      </w:r>
      <w:r w:rsidR="00711796">
        <w:rPr>
          <w:rFonts w:eastAsiaTheme="minorEastAsia"/>
          <w:lang w:eastAsia="zh-CN"/>
        </w:rPr>
      </w:r>
      <w:r w:rsidR="00711796">
        <w:rPr>
          <w:rFonts w:eastAsiaTheme="minorEastAsia"/>
          <w:lang w:eastAsia="zh-CN"/>
        </w:rPr>
        <w:fldChar w:fldCharType="separate"/>
      </w:r>
      <w:r w:rsidR="00711796">
        <w:t xml:space="preserve">Figure </w:t>
      </w:r>
      <w:r w:rsidR="00711796">
        <w:rPr>
          <w:noProof/>
        </w:rPr>
        <w:t>1</w:t>
      </w:r>
      <w:r w:rsidR="00711796">
        <w:rPr>
          <w:rFonts w:eastAsiaTheme="minorEastAsia"/>
          <w:lang w:eastAsia="zh-CN"/>
        </w:rPr>
        <w:fldChar w:fldCharType="end"/>
      </w:r>
      <w:r w:rsidR="00711796">
        <w:rPr>
          <w:rFonts w:eastAsiaTheme="minorEastAsia"/>
          <w:lang w:eastAsia="zh-CN"/>
        </w:rPr>
        <w:t xml:space="preserve">) that activates the MDT feature towards a certain number of UEs (for simplicity, only a single UE is represented in </w:t>
      </w:r>
      <w:r w:rsidR="00711796">
        <w:rPr>
          <w:rFonts w:eastAsiaTheme="minorEastAsia"/>
          <w:lang w:eastAsia="zh-CN"/>
        </w:rPr>
        <w:fldChar w:fldCharType="begin"/>
      </w:r>
      <w:r w:rsidR="00711796">
        <w:rPr>
          <w:rFonts w:eastAsiaTheme="minorEastAsia"/>
          <w:lang w:eastAsia="zh-CN"/>
        </w:rPr>
        <w:instrText xml:space="preserve"> REF _Ref139902730 \h </w:instrText>
      </w:r>
      <w:r w:rsidR="00711796">
        <w:rPr>
          <w:rFonts w:eastAsiaTheme="minorEastAsia"/>
          <w:lang w:eastAsia="zh-CN"/>
        </w:rPr>
      </w:r>
      <w:r w:rsidR="00711796">
        <w:rPr>
          <w:rFonts w:eastAsiaTheme="minorEastAsia"/>
          <w:lang w:eastAsia="zh-CN"/>
        </w:rPr>
        <w:fldChar w:fldCharType="separate"/>
      </w:r>
      <w:r w:rsidR="00711796">
        <w:t xml:space="preserve">Figure </w:t>
      </w:r>
      <w:r w:rsidR="00711796">
        <w:rPr>
          <w:noProof/>
        </w:rPr>
        <w:t>1</w:t>
      </w:r>
      <w:r w:rsidR="00711796">
        <w:rPr>
          <w:rFonts w:eastAsiaTheme="minorEastAsia"/>
          <w:lang w:eastAsia="zh-CN"/>
        </w:rPr>
        <w:fldChar w:fldCharType="end"/>
      </w:r>
      <w:r w:rsidR="00711796">
        <w:rPr>
          <w:rFonts w:eastAsiaTheme="minorEastAsia"/>
          <w:lang w:eastAsia="zh-CN"/>
        </w:rPr>
        <w:t>). When the UE is in connected mode, it performs MDT measurement</w:t>
      </w:r>
      <w:r w:rsidR="00F739AB">
        <w:rPr>
          <w:rFonts w:eastAsiaTheme="minorEastAsia"/>
          <w:lang w:eastAsia="zh-CN"/>
        </w:rPr>
        <w:t>s</w:t>
      </w:r>
      <w:r w:rsidR="00711796">
        <w:rPr>
          <w:rFonts w:eastAsiaTheme="minorEastAsia"/>
          <w:lang w:eastAsia="zh-CN"/>
        </w:rPr>
        <w:t xml:space="preserve"> according to the immediate MDT configuration </w:t>
      </w:r>
      <w:r w:rsidR="00F739AB">
        <w:rPr>
          <w:rFonts w:eastAsiaTheme="minorEastAsia"/>
          <w:lang w:eastAsia="zh-CN"/>
        </w:rPr>
        <w:t xml:space="preserve">it has received from the NG-RAN </w:t>
      </w:r>
      <w:r w:rsidR="00711796">
        <w:rPr>
          <w:rFonts w:eastAsiaTheme="minorEastAsia"/>
          <w:lang w:eastAsia="zh-CN"/>
        </w:rPr>
        <w:t xml:space="preserve">and reports those measurements to the NG-RAN </w:t>
      </w:r>
      <w:r w:rsidR="00F739AB">
        <w:rPr>
          <w:rFonts w:eastAsiaTheme="minorEastAsia"/>
          <w:lang w:eastAsia="zh-CN"/>
        </w:rPr>
        <w:t>itself which, in turn, forwards these MDT data to the TCE. Then, when the UE goes to idle</w:t>
      </w:r>
      <w:r w:rsidR="00651F32">
        <w:rPr>
          <w:rFonts w:eastAsiaTheme="minorEastAsia"/>
          <w:lang w:eastAsia="zh-CN"/>
        </w:rPr>
        <w:t>/inactive</w:t>
      </w:r>
      <w:r w:rsidR="00F739AB">
        <w:rPr>
          <w:rFonts w:eastAsiaTheme="minorEastAsia"/>
          <w:lang w:eastAsia="zh-CN"/>
        </w:rPr>
        <w:t xml:space="preserve"> mode, it performs the logged MDT measurements as per the logged MDT measurement configuration provided by the NG-RAN. Once back in connected mode, and assuming that the UE resumes under the same </w:t>
      </w:r>
      <w:proofErr w:type="spellStart"/>
      <w:r w:rsidR="00F739AB">
        <w:rPr>
          <w:rFonts w:eastAsiaTheme="minorEastAsia"/>
          <w:lang w:eastAsia="zh-CN"/>
        </w:rPr>
        <w:t>gNB</w:t>
      </w:r>
      <w:proofErr w:type="spellEnd"/>
      <w:r w:rsidR="00F739AB">
        <w:rPr>
          <w:rFonts w:eastAsiaTheme="minorEastAsia"/>
          <w:lang w:eastAsia="zh-CN"/>
        </w:rPr>
        <w:t xml:space="preserve"> as in </w:t>
      </w:r>
      <w:r w:rsidR="00F739AB">
        <w:rPr>
          <w:rFonts w:eastAsiaTheme="minorEastAsia"/>
          <w:lang w:eastAsia="zh-CN"/>
        </w:rPr>
        <w:fldChar w:fldCharType="begin"/>
      </w:r>
      <w:r w:rsidR="00F739AB">
        <w:rPr>
          <w:rFonts w:eastAsiaTheme="minorEastAsia"/>
          <w:lang w:eastAsia="zh-CN"/>
        </w:rPr>
        <w:instrText xml:space="preserve"> REF _Ref139902730 \h </w:instrText>
      </w:r>
      <w:r w:rsidR="00F739AB">
        <w:rPr>
          <w:rFonts w:eastAsiaTheme="minorEastAsia"/>
          <w:lang w:eastAsia="zh-CN"/>
        </w:rPr>
      </w:r>
      <w:r w:rsidR="00F739AB">
        <w:rPr>
          <w:rFonts w:eastAsiaTheme="minorEastAsia"/>
          <w:lang w:eastAsia="zh-CN"/>
        </w:rPr>
        <w:fldChar w:fldCharType="separate"/>
      </w:r>
      <w:r w:rsidR="00F739AB">
        <w:t xml:space="preserve">Figure </w:t>
      </w:r>
      <w:r w:rsidR="00F739AB">
        <w:rPr>
          <w:noProof/>
        </w:rPr>
        <w:t>1</w:t>
      </w:r>
      <w:r w:rsidR="00F739AB">
        <w:rPr>
          <w:rFonts w:eastAsiaTheme="minorEastAsia"/>
          <w:lang w:eastAsia="zh-CN"/>
        </w:rPr>
        <w:fldChar w:fldCharType="end"/>
      </w:r>
      <w:r w:rsidR="00F739AB">
        <w:rPr>
          <w:rFonts w:eastAsiaTheme="minorEastAsia"/>
          <w:lang w:eastAsia="zh-CN"/>
        </w:rPr>
        <w:t>, the UE will report the MDT measurements performed while it was in idle</w:t>
      </w:r>
      <w:r w:rsidR="00651F32">
        <w:rPr>
          <w:rFonts w:eastAsiaTheme="minorEastAsia"/>
          <w:lang w:eastAsia="zh-CN"/>
        </w:rPr>
        <w:t>/inactive</w:t>
      </w:r>
      <w:r w:rsidR="00F739AB">
        <w:rPr>
          <w:rFonts w:eastAsiaTheme="minorEastAsia"/>
          <w:lang w:eastAsia="zh-CN"/>
        </w:rPr>
        <w:t xml:space="preserve"> mode to the </w:t>
      </w:r>
      <w:proofErr w:type="spellStart"/>
      <w:r w:rsidR="00F739AB">
        <w:rPr>
          <w:rFonts w:eastAsiaTheme="minorEastAsia"/>
          <w:lang w:eastAsia="zh-CN"/>
        </w:rPr>
        <w:t>gNB</w:t>
      </w:r>
      <w:proofErr w:type="spellEnd"/>
      <w:r w:rsidR="00F739AB">
        <w:rPr>
          <w:rFonts w:eastAsiaTheme="minorEastAsia"/>
          <w:lang w:eastAsia="zh-CN"/>
        </w:rPr>
        <w:t xml:space="preserve"> which, again, will forward these measurements to the TCE.</w:t>
      </w:r>
    </w:p>
    <w:p w14:paraId="34ABB0D3" w14:textId="733D6D08" w:rsidR="000906E8" w:rsidRDefault="00F739AB" w:rsidP="000906E8">
      <w:pPr>
        <w:spacing w:after="0"/>
        <w:jc w:val="both"/>
        <w:rPr>
          <w:rFonts w:eastAsiaTheme="minorEastAsia"/>
          <w:lang w:eastAsia="zh-CN"/>
        </w:rPr>
      </w:pPr>
      <w:r>
        <w:rPr>
          <w:rFonts w:eastAsiaTheme="minorEastAsia"/>
          <w:lang w:eastAsia="zh-CN"/>
        </w:rPr>
        <w:t xml:space="preserve">In order to actually implement the Continuous MDT concept and, more specifically, to </w:t>
      </w:r>
      <w:r w:rsidR="00140212">
        <w:rPr>
          <w:rFonts w:eastAsiaTheme="minorEastAsia"/>
          <w:lang w:eastAsia="zh-CN"/>
        </w:rPr>
        <w:t xml:space="preserve">create datasets that are represented as </w:t>
      </w:r>
      <w:r w:rsidR="000906E8">
        <w:rPr>
          <w:rFonts w:eastAsiaTheme="minorEastAsia"/>
          <w:lang w:eastAsia="zh-CN"/>
        </w:rPr>
        <w:t xml:space="preserve">a </w:t>
      </w:r>
      <w:r w:rsidR="00140212">
        <w:rPr>
          <w:rFonts w:eastAsiaTheme="minorEastAsia"/>
          <w:lang w:eastAsia="zh-CN"/>
        </w:rPr>
        <w:t xml:space="preserve">time series of continuous information </w:t>
      </w:r>
      <w:r w:rsidR="000906E8">
        <w:rPr>
          <w:rFonts w:eastAsiaTheme="minorEastAsia"/>
          <w:lang w:eastAsia="zh-CN"/>
        </w:rPr>
        <w:t xml:space="preserve">for proper (re-)training of AI/ML models </w:t>
      </w:r>
      <w:r w:rsidR="00140212">
        <w:rPr>
          <w:rFonts w:eastAsiaTheme="minorEastAsia"/>
          <w:lang w:eastAsia="zh-CN"/>
        </w:rPr>
        <w:t xml:space="preserve">– i.e., </w:t>
      </w:r>
      <w:r w:rsidR="00140212" w:rsidRPr="00140212">
        <w:rPr>
          <w:rFonts w:eastAsiaTheme="minorEastAsia"/>
          <w:lang w:eastAsia="zh-CN"/>
        </w:rPr>
        <w:t xml:space="preserve">data series not affected by time interruptions due to e.g. stop of UE data </w:t>
      </w:r>
      <w:r w:rsidR="00CF5829">
        <w:rPr>
          <w:rFonts w:eastAsiaTheme="minorEastAsia"/>
          <w:lang w:eastAsia="zh-CN"/>
        </w:rPr>
        <w:t>acquisition</w:t>
      </w:r>
      <w:r w:rsidR="00140212" w:rsidRPr="00140212">
        <w:rPr>
          <w:rFonts w:eastAsiaTheme="minorEastAsia"/>
          <w:lang w:eastAsia="zh-CN"/>
        </w:rPr>
        <w:t xml:space="preserve"> and successive resuming –</w:t>
      </w:r>
      <w:r w:rsidR="000906E8">
        <w:rPr>
          <w:rFonts w:eastAsiaTheme="minorEastAsia"/>
          <w:lang w:eastAsia="zh-CN"/>
        </w:rPr>
        <w:t xml:space="preserve"> it is needed that TCE identifies that the immediate and logged MDT measurement reports are related to the same UE and that it can “collate” these MDT reports, so to create a unique dataset. And since this unique dataset has been built by exploiting the MDT </w:t>
      </w:r>
      <w:r w:rsidR="00D67E58">
        <w:rPr>
          <w:rFonts w:eastAsiaTheme="minorEastAsia"/>
          <w:lang w:eastAsia="zh-CN"/>
        </w:rPr>
        <w:t>report</w:t>
      </w:r>
      <w:r w:rsidR="00651F32">
        <w:rPr>
          <w:rFonts w:eastAsiaTheme="minorEastAsia"/>
          <w:lang w:eastAsia="zh-CN"/>
        </w:rPr>
        <w:t>s provided</w:t>
      </w:r>
      <w:r w:rsidR="000906E8">
        <w:rPr>
          <w:rFonts w:eastAsiaTheme="minorEastAsia"/>
          <w:lang w:eastAsia="zh-CN"/>
        </w:rPr>
        <w:t xml:space="preserve"> by the same UE irrespective of its RRC state, such dataset is a consistent representation of the network, not dependent on e.g. UE capabilities, UE implementation, etc. </w:t>
      </w:r>
    </w:p>
    <w:p w14:paraId="3EB1AFAC" w14:textId="23B092E3" w:rsidR="000906E8" w:rsidRDefault="000906E8" w:rsidP="006E3BC6">
      <w:pPr>
        <w:jc w:val="both"/>
        <w:rPr>
          <w:rFonts w:eastAsiaTheme="minorEastAsia"/>
          <w:lang w:eastAsia="zh-CN"/>
        </w:rPr>
      </w:pPr>
      <w:r>
        <w:rPr>
          <w:rFonts w:eastAsiaTheme="minorEastAsia"/>
          <w:lang w:eastAsia="zh-CN"/>
        </w:rPr>
        <w:t xml:space="preserve">However, as per the anonymization requirement </w:t>
      </w:r>
      <w:r w:rsidR="00DB7A94">
        <w:rPr>
          <w:rFonts w:eastAsiaTheme="minorEastAsia"/>
          <w:lang w:eastAsia="zh-CN"/>
        </w:rPr>
        <w:t xml:space="preserve">of </w:t>
      </w:r>
      <w:r w:rsidR="00275416">
        <w:rPr>
          <w:rFonts w:eastAsiaTheme="minorEastAsia"/>
          <w:lang w:eastAsia="zh-CN"/>
        </w:rPr>
        <w:t>management-based</w:t>
      </w:r>
      <w:r w:rsidR="00DB7A94">
        <w:rPr>
          <w:rFonts w:eastAsiaTheme="minorEastAsia"/>
          <w:lang w:eastAsia="zh-CN"/>
        </w:rPr>
        <w:t xml:space="preserve"> MDT data </w:t>
      </w:r>
      <w:r>
        <w:rPr>
          <w:rFonts w:eastAsiaTheme="minorEastAsia"/>
          <w:lang w:eastAsia="zh-CN"/>
        </w:rPr>
        <w:t xml:space="preserve">previously mentioned, the MDT reports provided to the TCE are anonymized on purpose, hence it seems that currently there are no means for the TCE to recognize </w:t>
      </w:r>
      <w:r>
        <w:rPr>
          <w:rFonts w:eastAsiaTheme="minorEastAsia"/>
          <w:lang w:eastAsia="zh-CN"/>
        </w:rPr>
        <w:lastRenderedPageBreak/>
        <w:t xml:space="preserve">which MDT reports are provided by the same UE. It is worth to highlight that </w:t>
      </w:r>
      <w:r w:rsidRPr="00DB7A94">
        <w:rPr>
          <w:rFonts w:eastAsiaTheme="minorEastAsia"/>
          <w:b/>
          <w:lang w:eastAsia="zh-CN"/>
        </w:rPr>
        <w:t>it is not needed for the TCE to identify the UE</w:t>
      </w:r>
      <w:r>
        <w:rPr>
          <w:rFonts w:eastAsiaTheme="minorEastAsia"/>
          <w:lang w:eastAsia="zh-CN"/>
        </w:rPr>
        <w:t xml:space="preserve"> which provided the immediate and logged MDT reports, but what </w:t>
      </w:r>
      <w:r w:rsidR="00DB7A94">
        <w:rPr>
          <w:rFonts w:eastAsiaTheme="minorEastAsia"/>
          <w:lang w:eastAsia="zh-CN"/>
        </w:rPr>
        <w:t xml:space="preserve">it </w:t>
      </w:r>
      <w:r>
        <w:rPr>
          <w:rFonts w:eastAsiaTheme="minorEastAsia"/>
          <w:lang w:eastAsia="zh-CN"/>
        </w:rPr>
        <w:t>is actually needed i</w:t>
      </w:r>
      <w:r w:rsidR="00DB7A94">
        <w:rPr>
          <w:rFonts w:eastAsiaTheme="minorEastAsia"/>
          <w:lang w:eastAsia="zh-CN"/>
        </w:rPr>
        <w:t>s</w:t>
      </w:r>
      <w:r>
        <w:rPr>
          <w:rFonts w:eastAsiaTheme="minorEastAsia"/>
          <w:lang w:eastAsia="zh-CN"/>
        </w:rPr>
        <w:t xml:space="preserve"> that the TCE identif</w:t>
      </w:r>
      <w:r w:rsidR="00DB7A94">
        <w:rPr>
          <w:rFonts w:eastAsiaTheme="minorEastAsia"/>
          <w:lang w:eastAsia="zh-CN"/>
        </w:rPr>
        <w:t xml:space="preserve">ies </w:t>
      </w:r>
      <w:r w:rsidRPr="00274985">
        <w:rPr>
          <w:rFonts w:eastAsiaTheme="minorEastAsia"/>
          <w:b/>
          <w:lang w:eastAsia="zh-CN"/>
        </w:rPr>
        <w:t xml:space="preserve">which </w:t>
      </w:r>
      <w:r w:rsidR="00755210">
        <w:rPr>
          <w:rFonts w:eastAsiaTheme="minorEastAsia"/>
          <w:b/>
          <w:lang w:eastAsia="zh-CN"/>
        </w:rPr>
        <w:t xml:space="preserve">MDT </w:t>
      </w:r>
      <w:r w:rsidRPr="00274985">
        <w:rPr>
          <w:rFonts w:eastAsiaTheme="minorEastAsia"/>
          <w:b/>
          <w:lang w:eastAsia="zh-CN"/>
        </w:rPr>
        <w:t xml:space="preserve">reports are </w:t>
      </w:r>
      <w:r w:rsidR="00DB7A94" w:rsidRPr="00274985">
        <w:rPr>
          <w:rFonts w:eastAsiaTheme="minorEastAsia"/>
          <w:b/>
          <w:lang w:eastAsia="zh-CN"/>
        </w:rPr>
        <w:t xml:space="preserve">provided by the </w:t>
      </w:r>
      <w:r w:rsidRPr="00274985">
        <w:rPr>
          <w:rFonts w:eastAsiaTheme="minorEastAsia"/>
          <w:b/>
          <w:lang w:eastAsia="zh-CN"/>
        </w:rPr>
        <w:t>same UE</w:t>
      </w:r>
      <w:r>
        <w:rPr>
          <w:rFonts w:eastAsiaTheme="minorEastAsia"/>
          <w:lang w:eastAsia="zh-CN"/>
        </w:rPr>
        <w:t xml:space="preserve"> so that </w:t>
      </w:r>
      <w:r w:rsidR="00274985">
        <w:rPr>
          <w:rFonts w:eastAsiaTheme="minorEastAsia"/>
          <w:lang w:eastAsia="zh-CN"/>
        </w:rPr>
        <w:t>the TCE</w:t>
      </w:r>
      <w:r>
        <w:rPr>
          <w:rFonts w:eastAsiaTheme="minorEastAsia"/>
          <w:lang w:eastAsia="zh-CN"/>
        </w:rPr>
        <w:t xml:space="preserve"> can</w:t>
      </w:r>
      <w:r w:rsidR="00DB7A94">
        <w:rPr>
          <w:rFonts w:eastAsiaTheme="minorEastAsia"/>
          <w:lang w:eastAsia="zh-CN"/>
        </w:rPr>
        <w:t xml:space="preserve"> correlate</w:t>
      </w:r>
      <w:r>
        <w:rPr>
          <w:rFonts w:eastAsiaTheme="minorEastAsia"/>
          <w:lang w:eastAsia="zh-CN"/>
        </w:rPr>
        <w:t xml:space="preserve"> these reports </w:t>
      </w:r>
      <w:r w:rsidR="00DB7A94">
        <w:rPr>
          <w:rFonts w:eastAsiaTheme="minorEastAsia"/>
          <w:lang w:eastAsia="zh-CN"/>
        </w:rPr>
        <w:t>and hence create a unique dataset which can be used for AI/ML (re-)training purposes.</w:t>
      </w:r>
    </w:p>
    <w:p w14:paraId="227C9902" w14:textId="7A768949" w:rsidR="006E3BC6" w:rsidRDefault="006E3BC6" w:rsidP="006E3BC6">
      <w:pPr>
        <w:jc w:val="both"/>
        <w:rPr>
          <w:b/>
          <w:lang w:eastAsia="zh-CN"/>
        </w:rPr>
      </w:pPr>
      <w:r>
        <w:rPr>
          <w:b/>
          <w:lang w:eastAsia="zh-CN"/>
        </w:rPr>
        <w:t>Observation</w:t>
      </w:r>
      <w:r w:rsidRPr="00C36240">
        <w:rPr>
          <w:b/>
          <w:lang w:eastAsia="zh-CN"/>
        </w:rPr>
        <w:t xml:space="preserve"> 1: To </w:t>
      </w:r>
      <w:r>
        <w:rPr>
          <w:b/>
          <w:lang w:eastAsia="zh-CN"/>
        </w:rPr>
        <w:t xml:space="preserve">enable Continuous MDT via </w:t>
      </w:r>
      <w:r w:rsidR="00275416">
        <w:rPr>
          <w:b/>
          <w:lang w:eastAsia="zh-CN"/>
        </w:rPr>
        <w:t>management-based</w:t>
      </w:r>
      <w:r>
        <w:rPr>
          <w:b/>
          <w:lang w:eastAsia="zh-CN"/>
        </w:rPr>
        <w:t xml:space="preserve"> MDT, it is needed that the TCE is able to identify which management</w:t>
      </w:r>
      <w:r w:rsidR="00755210">
        <w:rPr>
          <w:b/>
          <w:lang w:eastAsia="zh-CN"/>
        </w:rPr>
        <w:t>-</w:t>
      </w:r>
      <w:r>
        <w:rPr>
          <w:b/>
          <w:lang w:eastAsia="zh-CN"/>
        </w:rPr>
        <w:t>based MDT reports (logged and immediate) are provided by the same UE, so that the TCE can correlate these reports to then create a unique dataset (in the form of a continuous time series of information) which can be used for AI/ML model’s (re-)training.</w:t>
      </w:r>
    </w:p>
    <w:p w14:paraId="31ACE4FE" w14:textId="617D8E48" w:rsidR="006E3BC6" w:rsidRDefault="006E3BC6" w:rsidP="006E3BC6">
      <w:pPr>
        <w:jc w:val="both"/>
        <w:rPr>
          <w:b/>
          <w:lang w:eastAsia="zh-CN"/>
        </w:rPr>
      </w:pPr>
      <w:r>
        <w:rPr>
          <w:b/>
          <w:lang w:eastAsia="zh-CN"/>
        </w:rPr>
        <w:t>Observation 2: There is no requirement for the TCE to identify the UE which provided both management</w:t>
      </w:r>
      <w:r w:rsidR="00755210">
        <w:rPr>
          <w:b/>
          <w:lang w:eastAsia="zh-CN"/>
        </w:rPr>
        <w:t>-</w:t>
      </w:r>
      <w:r>
        <w:rPr>
          <w:b/>
          <w:lang w:eastAsia="zh-CN"/>
        </w:rPr>
        <w:t>based immediate and logged MDT measurement reports</w:t>
      </w:r>
      <w:r w:rsidRPr="00C36240">
        <w:rPr>
          <w:b/>
          <w:lang w:eastAsia="zh-CN"/>
        </w:rPr>
        <w:t>.</w:t>
      </w:r>
    </w:p>
    <w:p w14:paraId="181946D0" w14:textId="266FF947" w:rsidR="005B1466" w:rsidRDefault="00274985" w:rsidP="00312E7B">
      <w:pPr>
        <w:spacing w:after="0"/>
        <w:jc w:val="both"/>
        <w:rPr>
          <w:rFonts w:eastAsiaTheme="minorEastAsia"/>
          <w:lang w:eastAsia="zh-CN"/>
        </w:rPr>
      </w:pPr>
      <w:r>
        <w:rPr>
          <w:rFonts w:eastAsiaTheme="minorEastAsia"/>
          <w:lang w:eastAsia="zh-CN"/>
        </w:rPr>
        <w:t xml:space="preserve">What has been </w:t>
      </w:r>
      <w:r w:rsidR="006E3BC6">
        <w:rPr>
          <w:rFonts w:eastAsiaTheme="minorEastAsia"/>
          <w:lang w:eastAsia="zh-CN"/>
        </w:rPr>
        <w:t>shown</w:t>
      </w:r>
      <w:r>
        <w:rPr>
          <w:rFonts w:eastAsiaTheme="minorEastAsia"/>
          <w:lang w:eastAsia="zh-CN"/>
        </w:rPr>
        <w:t xml:space="preserve"> so far led to the FFS from the last meeting in [1] reported below for convenience:</w:t>
      </w:r>
    </w:p>
    <w:p w14:paraId="20AB2588" w14:textId="77777777" w:rsidR="00274985" w:rsidRPr="00312E7B" w:rsidRDefault="00274985" w:rsidP="00312E7B">
      <w:pPr>
        <w:spacing w:after="0"/>
        <w:jc w:val="both"/>
        <w:rPr>
          <w:rFonts w:eastAsiaTheme="minorEastAsia"/>
          <w:lang w:eastAsia="zh-CN"/>
        </w:rPr>
      </w:pPr>
    </w:p>
    <w:p w14:paraId="1C704FAC" w14:textId="77777777" w:rsidR="00FF7606" w:rsidRPr="00F11B97" w:rsidRDefault="00FF7606" w:rsidP="00FF7606">
      <w:pPr>
        <w:pBdr>
          <w:top w:val="single" w:sz="4" w:space="1" w:color="auto"/>
          <w:left w:val="single" w:sz="4" w:space="4" w:color="auto"/>
          <w:bottom w:val="single" w:sz="4" w:space="1" w:color="auto"/>
          <w:right w:val="single" w:sz="4" w:space="4" w:color="auto"/>
        </w:pBdr>
        <w:rPr>
          <w:rFonts w:ascii="Calibri" w:eastAsia="DengXian" w:hAnsi="Calibri" w:cs="Calibri"/>
          <w:b/>
          <w:color w:val="0000FF"/>
          <w:sz w:val="18"/>
        </w:rPr>
      </w:pPr>
      <w:r w:rsidRPr="00F11B97">
        <w:rPr>
          <w:rFonts w:ascii="Calibri" w:eastAsia="DengXian" w:hAnsi="Calibri" w:cs="Calibri"/>
          <w:b/>
          <w:color w:val="0000FF"/>
          <w:sz w:val="18"/>
        </w:rPr>
        <w:t xml:space="preserve">Further check whether the </w:t>
      </w:r>
      <w:proofErr w:type="gramStart"/>
      <w:r w:rsidRPr="00F11B97">
        <w:rPr>
          <w:rFonts w:ascii="Calibri" w:eastAsia="DengXian" w:hAnsi="Calibri" w:cs="Calibri"/>
          <w:b/>
          <w:color w:val="0000FF"/>
          <w:sz w:val="18"/>
        </w:rPr>
        <w:t>management based</w:t>
      </w:r>
      <w:proofErr w:type="gramEnd"/>
      <w:r w:rsidRPr="00F11B97">
        <w:rPr>
          <w:rFonts w:ascii="Calibri" w:eastAsia="DengXian" w:hAnsi="Calibri" w:cs="Calibri"/>
          <w:b/>
          <w:color w:val="0000FF"/>
          <w:sz w:val="18"/>
        </w:rPr>
        <w:t xml:space="preserve"> MDT identifier e.g. IMEI-TAC, NR- CGI, TR/TRSR allows the TCE to correlate logged MDT and immediate MDT collected during continuous MDT.</w:t>
      </w:r>
    </w:p>
    <w:p w14:paraId="3EC03897" w14:textId="3E408BDA" w:rsidR="00735547" w:rsidRDefault="006E3BC6" w:rsidP="00E36BD0">
      <w:pPr>
        <w:jc w:val="both"/>
        <w:rPr>
          <w:rFonts w:eastAsiaTheme="minorEastAsia"/>
          <w:lang w:eastAsia="zh-CN"/>
        </w:rPr>
      </w:pPr>
      <w:r w:rsidRPr="006E3BC6">
        <w:rPr>
          <w:rFonts w:eastAsiaTheme="minorEastAsia"/>
          <w:lang w:eastAsia="zh-CN"/>
        </w:rPr>
        <w:t>In our understanding, the IMEI-TAC (International Mobile Equipment Identity</w:t>
      </w:r>
      <w:r>
        <w:rPr>
          <w:rFonts w:eastAsiaTheme="minorEastAsia"/>
          <w:lang w:eastAsia="zh-CN"/>
        </w:rPr>
        <w:t xml:space="preserve"> – Type Allocation Code</w:t>
      </w:r>
      <w:r w:rsidRPr="006E3BC6">
        <w:rPr>
          <w:rFonts w:eastAsiaTheme="minorEastAsia"/>
          <w:lang w:eastAsia="zh-CN"/>
        </w:rPr>
        <w:t>)</w:t>
      </w:r>
      <w:r>
        <w:rPr>
          <w:rFonts w:eastAsiaTheme="minorEastAsia"/>
          <w:lang w:eastAsia="zh-CN"/>
        </w:rPr>
        <w:t xml:space="preserve"> cannot be used for the purpose of allowing the TCE to correlate </w:t>
      </w:r>
      <w:r w:rsidR="00755210">
        <w:rPr>
          <w:rFonts w:eastAsiaTheme="minorEastAsia"/>
          <w:lang w:eastAsia="zh-CN"/>
        </w:rPr>
        <w:t>management-</w:t>
      </w:r>
      <w:r>
        <w:rPr>
          <w:rFonts w:eastAsiaTheme="minorEastAsia"/>
          <w:lang w:eastAsia="zh-CN"/>
        </w:rPr>
        <w:t>based immediate and logged MDT reports from the same UE.</w:t>
      </w:r>
      <w:r w:rsidR="008E1C15">
        <w:rPr>
          <w:rFonts w:eastAsiaTheme="minorEastAsia"/>
          <w:lang w:eastAsia="zh-CN"/>
        </w:rPr>
        <w:t xml:space="preserve"> The IMEI-TAC </w:t>
      </w:r>
      <w:r w:rsidR="008E1C15" w:rsidRPr="008E1C15">
        <w:rPr>
          <w:rFonts w:eastAsiaTheme="minorEastAsia"/>
          <w:lang w:eastAsia="zh-CN"/>
        </w:rPr>
        <w:t xml:space="preserve">is the initial </w:t>
      </w:r>
      <w:r w:rsidR="008E1C15">
        <w:rPr>
          <w:rFonts w:eastAsiaTheme="minorEastAsia"/>
          <w:lang w:eastAsia="zh-CN"/>
        </w:rPr>
        <w:t>8</w:t>
      </w:r>
      <w:r w:rsidR="008E1C15" w:rsidRPr="008E1C15">
        <w:rPr>
          <w:rFonts w:eastAsiaTheme="minorEastAsia"/>
          <w:lang w:eastAsia="zh-CN"/>
        </w:rPr>
        <w:t>-digit portion of the 15-digit IMEI and 16-digit IMEI</w:t>
      </w:r>
      <w:r w:rsidR="008E1C15">
        <w:rPr>
          <w:rFonts w:eastAsiaTheme="minorEastAsia"/>
          <w:lang w:eastAsia="zh-CN"/>
        </w:rPr>
        <w:t>-</w:t>
      </w:r>
      <w:r w:rsidR="008E1C15" w:rsidRPr="008E1C15">
        <w:rPr>
          <w:rFonts w:eastAsiaTheme="minorEastAsia"/>
          <w:lang w:eastAsia="zh-CN"/>
        </w:rPr>
        <w:t>SV</w:t>
      </w:r>
      <w:r w:rsidR="008E1C15">
        <w:rPr>
          <w:rFonts w:eastAsiaTheme="minorEastAsia"/>
          <w:lang w:eastAsia="zh-CN"/>
        </w:rPr>
        <w:t xml:space="preserve"> (IMEI – Software Version)</w:t>
      </w:r>
      <w:r w:rsidR="008E1C15" w:rsidRPr="008E1C15">
        <w:rPr>
          <w:rFonts w:eastAsiaTheme="minorEastAsia"/>
          <w:lang w:eastAsia="zh-CN"/>
        </w:rPr>
        <w:t xml:space="preserve"> codes </w:t>
      </w:r>
      <w:r w:rsidR="008E1C15">
        <w:rPr>
          <w:rFonts w:eastAsiaTheme="minorEastAsia"/>
          <w:lang w:eastAsia="zh-CN"/>
        </w:rPr>
        <w:t xml:space="preserve">which, in turn, are </w:t>
      </w:r>
      <w:r w:rsidR="008E1C15" w:rsidRPr="008E1C15">
        <w:rPr>
          <w:rFonts w:eastAsiaTheme="minorEastAsia"/>
          <w:lang w:eastAsia="zh-CN"/>
        </w:rPr>
        <w:t>used to uniquely identify wireless devices.</w:t>
      </w:r>
      <w:r w:rsidR="008E1C15">
        <w:rPr>
          <w:rFonts w:eastAsiaTheme="minorEastAsia"/>
          <w:lang w:eastAsia="zh-CN"/>
        </w:rPr>
        <w:t xml:space="preserve"> </w:t>
      </w:r>
      <w:r w:rsidR="008E1C15" w:rsidRPr="008E1C15">
        <w:rPr>
          <w:rFonts w:eastAsiaTheme="minorEastAsia"/>
          <w:lang w:eastAsia="zh-CN"/>
        </w:rPr>
        <w:t xml:space="preserve">The </w:t>
      </w:r>
      <w:r w:rsidR="008E1C15">
        <w:rPr>
          <w:rFonts w:eastAsiaTheme="minorEastAsia"/>
          <w:lang w:eastAsia="zh-CN"/>
        </w:rPr>
        <w:t>IMEI-TAC, instead, ide</w:t>
      </w:r>
      <w:r w:rsidR="008E1C15" w:rsidRPr="008E1C15">
        <w:rPr>
          <w:rFonts w:eastAsiaTheme="minorEastAsia"/>
          <w:lang w:eastAsia="zh-CN"/>
        </w:rPr>
        <w:t xml:space="preserve">ntifies a particular </w:t>
      </w:r>
      <w:r w:rsidR="008E1C15">
        <w:rPr>
          <w:rFonts w:eastAsiaTheme="minorEastAsia"/>
          <w:lang w:eastAsia="zh-CN"/>
        </w:rPr>
        <w:t>manufacturer/</w:t>
      </w:r>
      <w:r w:rsidR="008E1C15" w:rsidRPr="008E1C15">
        <w:rPr>
          <w:rFonts w:eastAsiaTheme="minorEastAsia"/>
          <w:lang w:eastAsia="zh-CN"/>
        </w:rPr>
        <w:t xml:space="preserve">model </w:t>
      </w:r>
      <w:r w:rsidR="008E1C15">
        <w:rPr>
          <w:rFonts w:eastAsiaTheme="minorEastAsia"/>
          <w:lang w:eastAsia="zh-CN"/>
        </w:rPr>
        <w:t>of a device</w:t>
      </w:r>
      <w:r w:rsidR="001A51F2">
        <w:rPr>
          <w:rFonts w:eastAsiaTheme="minorEastAsia"/>
          <w:lang w:eastAsia="zh-CN"/>
        </w:rPr>
        <w:t xml:space="preserve"> and, in TS 32.422</w:t>
      </w:r>
      <w:r w:rsidR="00E97461">
        <w:rPr>
          <w:rFonts w:eastAsiaTheme="minorEastAsia"/>
          <w:lang w:eastAsia="zh-CN"/>
        </w:rPr>
        <w:t xml:space="preserve"> </w:t>
      </w:r>
      <w:r w:rsidR="001A51F2">
        <w:rPr>
          <w:rFonts w:eastAsiaTheme="minorEastAsia"/>
          <w:lang w:eastAsia="zh-CN"/>
        </w:rPr>
        <w:t>§4.1.1.9.2</w:t>
      </w:r>
      <w:r w:rsidR="00E97461">
        <w:rPr>
          <w:rFonts w:eastAsiaTheme="minorEastAsia"/>
          <w:lang w:eastAsia="zh-CN"/>
        </w:rPr>
        <w:t xml:space="preserve"> / §4.7</w:t>
      </w:r>
      <w:r w:rsidR="001A51F2">
        <w:rPr>
          <w:rFonts w:eastAsiaTheme="minorEastAsia"/>
          <w:lang w:eastAsia="zh-CN"/>
        </w:rPr>
        <w:t>, it</w:t>
      </w:r>
      <w:r w:rsidR="00E97461">
        <w:rPr>
          <w:rFonts w:eastAsiaTheme="minorEastAsia"/>
          <w:lang w:eastAsia="zh-CN"/>
        </w:rPr>
        <w:t xml:space="preserve">s use in the context of MDT data anonymization is specified. More in detail, </w:t>
      </w:r>
      <w:r w:rsidR="001D6724">
        <w:rPr>
          <w:rFonts w:eastAsiaTheme="minorEastAsia"/>
          <w:lang w:eastAsia="zh-CN"/>
        </w:rPr>
        <w:t xml:space="preserve">if the anonymization indicates that the IMEI-TAC is required, the </w:t>
      </w:r>
      <w:proofErr w:type="spellStart"/>
      <w:r w:rsidR="001D6724">
        <w:rPr>
          <w:rFonts w:eastAsiaTheme="minorEastAsia"/>
          <w:lang w:eastAsia="zh-CN"/>
        </w:rPr>
        <w:t>gNB</w:t>
      </w:r>
      <w:proofErr w:type="spellEnd"/>
      <w:r w:rsidR="001D6724">
        <w:rPr>
          <w:rFonts w:eastAsiaTheme="minorEastAsia"/>
          <w:lang w:eastAsia="zh-CN"/>
        </w:rPr>
        <w:t xml:space="preserve"> sends the CELL TRAFFIC TRACE message to the AMF including </w:t>
      </w:r>
      <w:bookmarkStart w:id="5" w:name="_Hlk142558121"/>
      <w:r w:rsidR="00CF5829">
        <w:rPr>
          <w:rFonts w:eastAsiaTheme="minorEastAsia"/>
          <w:lang w:eastAsia="zh-CN"/>
        </w:rPr>
        <w:t>Trace Recording Session Reference (</w:t>
      </w:r>
      <w:r w:rsidR="001D6724">
        <w:rPr>
          <w:rFonts w:eastAsiaTheme="minorEastAsia"/>
          <w:lang w:eastAsia="zh-CN"/>
        </w:rPr>
        <w:t>TRSR</w:t>
      </w:r>
      <w:r w:rsidR="00CF5829">
        <w:rPr>
          <w:rFonts w:eastAsiaTheme="minorEastAsia"/>
          <w:lang w:eastAsia="zh-CN"/>
        </w:rPr>
        <w:t>)</w:t>
      </w:r>
      <w:bookmarkEnd w:id="5"/>
      <w:r w:rsidR="001D6724">
        <w:rPr>
          <w:rFonts w:eastAsiaTheme="minorEastAsia"/>
          <w:lang w:eastAsia="zh-CN"/>
        </w:rPr>
        <w:t>, TR, serving cell</w:t>
      </w:r>
      <w:r w:rsidR="0084678B">
        <w:rPr>
          <w:rFonts w:eastAsiaTheme="minorEastAsia"/>
          <w:lang w:eastAsia="zh-CN"/>
        </w:rPr>
        <w:t>’s</w:t>
      </w:r>
      <w:r w:rsidR="001D6724">
        <w:rPr>
          <w:rFonts w:eastAsiaTheme="minorEastAsia"/>
          <w:lang w:eastAsia="zh-CN"/>
        </w:rPr>
        <w:t xml:space="preserve"> </w:t>
      </w:r>
      <w:r w:rsidR="00D06299">
        <w:rPr>
          <w:rFonts w:eastAsiaTheme="minorEastAsia"/>
          <w:lang w:eastAsia="zh-CN"/>
        </w:rPr>
        <w:t>Cell Global Identity (</w:t>
      </w:r>
      <w:r w:rsidR="001D6724">
        <w:rPr>
          <w:rFonts w:eastAsiaTheme="minorEastAsia"/>
          <w:lang w:eastAsia="zh-CN"/>
        </w:rPr>
        <w:t>CGI</w:t>
      </w:r>
      <w:r w:rsidR="00D06299">
        <w:rPr>
          <w:rFonts w:eastAsiaTheme="minorEastAsia"/>
          <w:lang w:eastAsia="zh-CN"/>
        </w:rPr>
        <w:t>)</w:t>
      </w:r>
      <w:r w:rsidR="001D6724">
        <w:rPr>
          <w:rFonts w:eastAsiaTheme="minorEastAsia"/>
          <w:lang w:eastAsia="zh-CN"/>
        </w:rPr>
        <w:t xml:space="preserve"> (NR-CGI), TCE IP Address and the privacy indicator </w:t>
      </w:r>
      <w:r w:rsidR="009D7686">
        <w:rPr>
          <w:rFonts w:eastAsiaTheme="minorEastAsia"/>
          <w:lang w:eastAsia="zh-CN"/>
        </w:rPr>
        <w:t xml:space="preserve">(set to either Logged MDT or Immediate MDT depending on the type of MDT). </w:t>
      </w:r>
      <w:r w:rsidR="00E97461">
        <w:rPr>
          <w:rFonts w:eastAsiaTheme="minorEastAsia"/>
          <w:lang w:eastAsia="zh-CN"/>
        </w:rPr>
        <w:t>The</w:t>
      </w:r>
      <w:r w:rsidR="009D7686">
        <w:rPr>
          <w:rFonts w:eastAsiaTheme="minorEastAsia"/>
          <w:lang w:eastAsia="zh-CN"/>
        </w:rPr>
        <w:t xml:space="preserve"> AMF looks up the </w:t>
      </w:r>
      <w:r w:rsidR="00E97461">
        <w:rPr>
          <w:rFonts w:eastAsiaTheme="minorEastAsia"/>
          <w:lang w:eastAsia="zh-CN"/>
        </w:rPr>
        <w:t xml:space="preserve">subscriber IMEI-SV of the given session from its database and then provides the </w:t>
      </w:r>
      <w:r w:rsidR="009D7686">
        <w:rPr>
          <w:rFonts w:eastAsiaTheme="minorEastAsia"/>
          <w:lang w:eastAsia="zh-CN"/>
        </w:rPr>
        <w:t>IMEI-TAC to the TCE along with TRSR, TR</w:t>
      </w:r>
      <w:r w:rsidR="00102813">
        <w:rPr>
          <w:rFonts w:eastAsiaTheme="minorEastAsia"/>
          <w:lang w:eastAsia="zh-CN"/>
        </w:rPr>
        <w:t xml:space="preserve"> and, for the immediate MDT only, the serving cell CGI. It is then the TCE that combines the MDT report provided by the </w:t>
      </w:r>
      <w:proofErr w:type="spellStart"/>
      <w:r w:rsidR="00102813">
        <w:rPr>
          <w:rFonts w:eastAsiaTheme="minorEastAsia"/>
          <w:lang w:eastAsia="zh-CN"/>
        </w:rPr>
        <w:t>gNB</w:t>
      </w:r>
      <w:proofErr w:type="spellEnd"/>
      <w:r w:rsidR="00102813">
        <w:rPr>
          <w:rFonts w:eastAsiaTheme="minorEastAsia"/>
          <w:lang w:eastAsia="zh-CN"/>
        </w:rPr>
        <w:t xml:space="preserve"> with the IMEI-TAC received from the AMF based on the TR/TRSR information.</w:t>
      </w:r>
    </w:p>
    <w:p w14:paraId="4AF290FB" w14:textId="77777777" w:rsidR="00102813" w:rsidRPr="00735547" w:rsidRDefault="00102813" w:rsidP="00735547">
      <w:pPr>
        <w:pStyle w:val="ListParagraph"/>
        <w:numPr>
          <w:ilvl w:val="0"/>
          <w:numId w:val="11"/>
        </w:numPr>
        <w:pBdr>
          <w:top w:val="single" w:sz="4" w:space="1" w:color="auto"/>
          <w:left w:val="single" w:sz="4" w:space="4" w:color="auto"/>
          <w:bottom w:val="single" w:sz="4" w:space="1" w:color="auto"/>
          <w:right w:val="single" w:sz="4" w:space="4" w:color="auto"/>
        </w:pBdr>
        <w:spacing w:after="0"/>
        <w:ind w:firstLineChars="0"/>
        <w:jc w:val="both"/>
        <w:rPr>
          <w:i/>
        </w:rPr>
      </w:pPr>
      <w:r w:rsidRPr="00735547">
        <w:rPr>
          <w:rFonts w:eastAsiaTheme="minorEastAsia"/>
          <w:i/>
          <w:lang w:eastAsia="zh-CN"/>
        </w:rPr>
        <w:t xml:space="preserve">[…] </w:t>
      </w:r>
      <w:r w:rsidRPr="00735547">
        <w:rPr>
          <w:i/>
        </w:rPr>
        <w:t xml:space="preserve">Otherwise if the </w:t>
      </w:r>
      <w:r w:rsidRPr="00735547">
        <w:rPr>
          <w:i/>
          <w:highlight w:val="yellow"/>
        </w:rPr>
        <w:t>MDT anonymization requires the IMEI-TAC</w:t>
      </w:r>
      <w:r w:rsidRPr="00735547">
        <w:rPr>
          <w:i/>
        </w:rPr>
        <w:t xml:space="preserve"> in the MDT record </w:t>
      </w:r>
      <w:proofErr w:type="spellStart"/>
      <w:r w:rsidRPr="00735547">
        <w:rPr>
          <w:i/>
          <w:highlight w:val="yellow"/>
          <w:lang w:eastAsia="zh-CN"/>
        </w:rPr>
        <w:t>gNB</w:t>
      </w:r>
      <w:proofErr w:type="spellEnd"/>
      <w:r w:rsidRPr="00735547">
        <w:rPr>
          <w:i/>
          <w:highlight w:val="yellow"/>
          <w:lang w:eastAsia="zh-CN"/>
        </w:rPr>
        <w:t xml:space="preserve"> shall</w:t>
      </w:r>
      <w:r w:rsidRPr="00735547">
        <w:rPr>
          <w:rFonts w:hint="eastAsia"/>
          <w:i/>
          <w:highlight w:val="yellow"/>
          <w:lang w:eastAsia="zh-CN"/>
        </w:rPr>
        <w:t xml:space="preserve"> send </w:t>
      </w:r>
      <w:r w:rsidRPr="00735547">
        <w:rPr>
          <w:i/>
          <w:highlight w:val="yellow"/>
        </w:rPr>
        <w:t>the Trace Recording Session Reference</w:t>
      </w:r>
      <w:r w:rsidRPr="00735547">
        <w:rPr>
          <w:rFonts w:hint="eastAsia"/>
          <w:i/>
          <w:highlight w:val="yellow"/>
          <w:lang w:eastAsia="zh-CN"/>
        </w:rPr>
        <w:t xml:space="preserve">, </w:t>
      </w:r>
      <w:r w:rsidRPr="00735547">
        <w:rPr>
          <w:i/>
          <w:highlight w:val="yellow"/>
        </w:rPr>
        <w:t>Trace Reference</w:t>
      </w:r>
      <w:r w:rsidRPr="00735547">
        <w:rPr>
          <w:rFonts w:hint="eastAsia"/>
          <w:i/>
          <w:highlight w:val="yellow"/>
          <w:lang w:eastAsia="zh-CN"/>
        </w:rPr>
        <w:t>, serving cell CGI,</w:t>
      </w:r>
      <w:r w:rsidRPr="00735547">
        <w:rPr>
          <w:i/>
          <w:highlight w:val="yellow"/>
        </w:rPr>
        <w:t xml:space="preserve"> </w:t>
      </w:r>
      <w:r w:rsidRPr="00735547">
        <w:rPr>
          <w:rFonts w:hint="eastAsia"/>
          <w:i/>
          <w:highlight w:val="yellow"/>
          <w:lang w:eastAsia="zh-CN"/>
        </w:rPr>
        <w:t xml:space="preserve">and TCE </w:t>
      </w:r>
      <w:r w:rsidRPr="00735547">
        <w:rPr>
          <w:i/>
          <w:highlight w:val="yellow"/>
          <w:lang w:eastAsia="zh-CN"/>
        </w:rPr>
        <w:t>IP A</w:t>
      </w:r>
      <w:r w:rsidRPr="00735547">
        <w:rPr>
          <w:rFonts w:hint="eastAsia"/>
          <w:i/>
          <w:highlight w:val="yellow"/>
          <w:lang w:eastAsia="zh-CN"/>
        </w:rPr>
        <w:t xml:space="preserve">ddress </w:t>
      </w:r>
      <w:r w:rsidRPr="00735547">
        <w:rPr>
          <w:i/>
          <w:highlight w:val="yellow"/>
        </w:rPr>
        <w:t>in the CELL TRAFFIC</w:t>
      </w:r>
      <w:r w:rsidRPr="00735547">
        <w:rPr>
          <w:rFonts w:hint="eastAsia"/>
          <w:i/>
          <w:highlight w:val="yellow"/>
          <w:lang w:eastAsia="zh-CN"/>
        </w:rPr>
        <w:t xml:space="preserve"> </w:t>
      </w:r>
      <w:r w:rsidRPr="00735547">
        <w:rPr>
          <w:i/>
          <w:highlight w:val="yellow"/>
        </w:rPr>
        <w:t>TRACE</w:t>
      </w:r>
      <w:r w:rsidRPr="00735547">
        <w:rPr>
          <w:i/>
        </w:rPr>
        <w:t xml:space="preserve"> message to the AMF via the NG connection.</w:t>
      </w:r>
      <w:r w:rsidRPr="00735547">
        <w:rPr>
          <w:rFonts w:hint="eastAsia"/>
          <w:i/>
          <w:lang w:eastAsia="zh-CN"/>
        </w:rPr>
        <w:t xml:space="preserve"> </w:t>
      </w:r>
      <w:r w:rsidRPr="00735547">
        <w:rPr>
          <w:i/>
        </w:rPr>
        <w:t>When AMF receives this NG signalling message containing the Trace Recording Session Reference</w:t>
      </w:r>
      <w:r w:rsidRPr="00735547">
        <w:rPr>
          <w:rFonts w:hint="eastAsia"/>
          <w:i/>
          <w:lang w:eastAsia="zh-CN"/>
        </w:rPr>
        <w:t>,</w:t>
      </w:r>
      <w:r w:rsidRPr="00735547">
        <w:rPr>
          <w:i/>
        </w:rPr>
        <w:t xml:space="preserve"> Trace Reference,</w:t>
      </w:r>
      <w:r w:rsidRPr="00735547">
        <w:rPr>
          <w:rFonts w:hint="eastAsia"/>
          <w:i/>
          <w:lang w:eastAsia="zh-CN"/>
        </w:rPr>
        <w:t xml:space="preserve"> serving cell CGI</w:t>
      </w:r>
      <w:r w:rsidRPr="00735547">
        <w:rPr>
          <w:i/>
        </w:rPr>
        <w:t>,</w:t>
      </w:r>
      <w:r w:rsidRPr="00735547">
        <w:rPr>
          <w:i/>
          <w:lang w:eastAsia="zh-CN"/>
        </w:rPr>
        <w:t xml:space="preserve"> </w:t>
      </w:r>
      <w:r w:rsidRPr="00735547">
        <w:rPr>
          <w:i/>
          <w:highlight w:val="yellow"/>
          <w:lang w:eastAsia="zh-CN"/>
        </w:rPr>
        <w:t>and the Privacy Indicator (that shall be set to Logged MDT or Immediate MDT depending on the configured Job Type) if so indicated in the privacy indicator</w:t>
      </w:r>
      <w:r w:rsidRPr="00735547">
        <w:rPr>
          <w:i/>
          <w:lang w:eastAsia="zh-CN"/>
        </w:rPr>
        <w:t xml:space="preserve">, </w:t>
      </w:r>
      <w:r w:rsidRPr="00735547">
        <w:rPr>
          <w:i/>
          <w:highlight w:val="yellow"/>
        </w:rPr>
        <w:t>the AMF</w:t>
      </w:r>
      <w:r w:rsidRPr="00735547">
        <w:rPr>
          <w:i/>
        </w:rPr>
        <w:t xml:space="preserve"> shall look up the subscriber identities (IMEI(SV)</w:t>
      </w:r>
      <w:r w:rsidRPr="00735547">
        <w:rPr>
          <w:rFonts w:hint="eastAsia"/>
          <w:i/>
          <w:lang w:eastAsia="zh-CN"/>
        </w:rPr>
        <w:t>)</w:t>
      </w:r>
      <w:r w:rsidRPr="00735547">
        <w:rPr>
          <w:i/>
        </w:rPr>
        <w:t xml:space="preserve"> of the given call from its database</w:t>
      </w:r>
      <w:r w:rsidRPr="00735547">
        <w:rPr>
          <w:rFonts w:hint="eastAsia"/>
          <w:i/>
          <w:lang w:eastAsia="zh-CN"/>
        </w:rPr>
        <w:t>,</w:t>
      </w:r>
      <w:r w:rsidRPr="00735547">
        <w:rPr>
          <w:i/>
        </w:rPr>
        <w:t xml:space="preserve"> and</w:t>
      </w:r>
      <w:r w:rsidRPr="00735547">
        <w:rPr>
          <w:rFonts w:hint="eastAsia"/>
          <w:i/>
          <w:lang w:eastAsia="zh-CN"/>
        </w:rPr>
        <w:t xml:space="preserve"> </w:t>
      </w:r>
      <w:r w:rsidRPr="00735547">
        <w:rPr>
          <w:i/>
          <w:highlight w:val="yellow"/>
        </w:rPr>
        <w:t xml:space="preserve">send the IMEI-TAC together with the Trace Recording Session Reference and Trace Reference </w:t>
      </w:r>
      <w:r w:rsidRPr="00735547">
        <w:rPr>
          <w:rFonts w:hint="eastAsia"/>
          <w:i/>
          <w:highlight w:val="yellow"/>
          <w:u w:val="single"/>
          <w:lang w:eastAsia="zh-CN"/>
        </w:rPr>
        <w:t xml:space="preserve">and </w:t>
      </w:r>
      <w:r w:rsidRPr="00735547">
        <w:rPr>
          <w:i/>
          <w:highlight w:val="yellow"/>
          <w:u w:val="single"/>
          <w:lang w:eastAsia="zh-CN"/>
        </w:rPr>
        <w:t>for immediate MDT</w:t>
      </w:r>
      <w:r w:rsidRPr="00735547">
        <w:rPr>
          <w:i/>
          <w:highlight w:val="yellow"/>
          <w:lang w:eastAsia="zh-CN"/>
        </w:rPr>
        <w:t xml:space="preserve"> also the</w:t>
      </w:r>
      <w:r w:rsidRPr="00735547">
        <w:rPr>
          <w:rFonts w:hint="eastAsia"/>
          <w:i/>
          <w:highlight w:val="yellow"/>
          <w:lang w:eastAsia="zh-CN"/>
        </w:rPr>
        <w:t xml:space="preserve"> serving cell CGI </w:t>
      </w:r>
      <w:r w:rsidRPr="00735547">
        <w:rPr>
          <w:i/>
          <w:highlight w:val="yellow"/>
        </w:rPr>
        <w:t>to the T</w:t>
      </w:r>
      <w:r w:rsidRPr="00735547">
        <w:rPr>
          <w:rFonts w:hint="eastAsia"/>
          <w:i/>
          <w:highlight w:val="yellow"/>
          <w:lang w:eastAsia="zh-CN"/>
        </w:rPr>
        <w:t>CE</w:t>
      </w:r>
      <w:r w:rsidRPr="00735547">
        <w:rPr>
          <w:i/>
          <w:lang w:eastAsia="zh-CN"/>
        </w:rPr>
        <w:t xml:space="preserve">, as described in </w:t>
      </w:r>
      <w:r w:rsidRPr="00735547">
        <w:rPr>
          <w:i/>
        </w:rPr>
        <w:t>section 4.7 of the present document. For logged MDT, AMF will send the IMEI-TAC together with the Trace Recording Session Reference, Trace Reference to the TCE.</w:t>
      </w:r>
    </w:p>
    <w:p w14:paraId="2F7DD23A" w14:textId="5B4008B7" w:rsidR="006E3BC6" w:rsidRDefault="00E97461" w:rsidP="00E36BD0">
      <w:pPr>
        <w:spacing w:before="240"/>
        <w:jc w:val="both"/>
        <w:rPr>
          <w:rFonts w:eastAsiaTheme="minorEastAsia"/>
          <w:lang w:eastAsia="zh-CN"/>
        </w:rPr>
      </w:pPr>
      <w:r>
        <w:rPr>
          <w:rFonts w:eastAsiaTheme="minorEastAsia"/>
          <w:lang w:eastAsia="zh-CN"/>
        </w:rPr>
        <w:t xml:space="preserve">In our understanding, there is nothing preventing the TCE to combine the same IMEI-TAC </w:t>
      </w:r>
      <w:r w:rsidR="00C77D9F">
        <w:rPr>
          <w:rFonts w:eastAsiaTheme="minorEastAsia"/>
          <w:lang w:eastAsia="zh-CN"/>
        </w:rPr>
        <w:t>with</w:t>
      </w:r>
      <w:r>
        <w:rPr>
          <w:rFonts w:eastAsiaTheme="minorEastAsia"/>
          <w:lang w:eastAsia="zh-CN"/>
        </w:rPr>
        <w:t xml:space="preserve"> different MDT reports provided by different UEs of the same manufacturer/model, therefore the </w:t>
      </w:r>
      <w:r w:rsidR="00B35928">
        <w:rPr>
          <w:rFonts w:eastAsiaTheme="minorEastAsia"/>
          <w:lang w:eastAsia="zh-CN"/>
        </w:rPr>
        <w:t>TCE will not be able to identify which MDT reports are provided by which UE, i.e., the TCE will not be able to properly correlate MDT reports</w:t>
      </w:r>
      <w:r w:rsidR="008E1C15" w:rsidRPr="008E1C15">
        <w:rPr>
          <w:rFonts w:eastAsiaTheme="minorEastAsia"/>
          <w:lang w:eastAsia="zh-CN"/>
        </w:rPr>
        <w:t>.</w:t>
      </w:r>
      <w:r w:rsidR="001D0049">
        <w:rPr>
          <w:rFonts w:eastAsiaTheme="minorEastAsia"/>
          <w:lang w:eastAsia="zh-CN"/>
        </w:rPr>
        <w:t xml:space="preserve"> </w:t>
      </w:r>
      <w:r w:rsidR="00735547">
        <w:rPr>
          <w:rFonts w:eastAsiaTheme="minorEastAsia"/>
          <w:lang w:eastAsia="zh-CN"/>
        </w:rPr>
        <w:t xml:space="preserve">As previously anticipated, </w:t>
      </w:r>
      <w:r w:rsidR="001D0049">
        <w:rPr>
          <w:rFonts w:eastAsiaTheme="minorEastAsia"/>
          <w:lang w:eastAsia="zh-CN"/>
        </w:rPr>
        <w:t xml:space="preserve">the IMEI-TAC </w:t>
      </w:r>
      <w:r w:rsidR="00A03677">
        <w:rPr>
          <w:rFonts w:eastAsiaTheme="minorEastAsia"/>
          <w:lang w:eastAsia="zh-CN"/>
        </w:rPr>
        <w:t xml:space="preserve">is one of the two levels of anonymization of </w:t>
      </w:r>
      <w:r w:rsidR="001A7593">
        <w:rPr>
          <w:rFonts w:eastAsiaTheme="minorEastAsia"/>
          <w:lang w:eastAsia="zh-CN"/>
        </w:rPr>
        <w:t>management-based</w:t>
      </w:r>
      <w:r w:rsidR="00A03677">
        <w:rPr>
          <w:rFonts w:eastAsiaTheme="minorEastAsia"/>
          <w:lang w:eastAsia="zh-CN"/>
        </w:rPr>
        <w:t xml:space="preserve"> MDT data and it is indicated as part of the MDT configuration provided to the NG-RAN, hence making it even more unsuitable for the purpose here discussed.</w:t>
      </w:r>
    </w:p>
    <w:p w14:paraId="6FE7A86B" w14:textId="1870FF8F" w:rsidR="00E36BD0" w:rsidRDefault="00B35928" w:rsidP="00E36BD0">
      <w:pPr>
        <w:jc w:val="both"/>
        <w:rPr>
          <w:rFonts w:eastAsiaTheme="minorEastAsia"/>
          <w:lang w:eastAsia="zh-CN"/>
        </w:rPr>
      </w:pPr>
      <w:r>
        <w:rPr>
          <w:rFonts w:eastAsiaTheme="minorEastAsia"/>
          <w:lang w:eastAsia="zh-CN"/>
        </w:rPr>
        <w:t>Concerning the NR-CGI</w:t>
      </w:r>
      <w:r w:rsidR="00DF4869">
        <w:rPr>
          <w:rFonts w:eastAsiaTheme="minorEastAsia"/>
          <w:lang w:eastAsia="zh-CN"/>
        </w:rPr>
        <w:t xml:space="preserve">, it is used to </w:t>
      </w:r>
      <w:r w:rsidR="00DF4869" w:rsidRPr="00DF4869">
        <w:rPr>
          <w:rFonts w:eastAsiaTheme="minorEastAsia"/>
          <w:lang w:eastAsia="zh-CN"/>
        </w:rPr>
        <w:t xml:space="preserve">globally identify </w:t>
      </w:r>
      <w:r w:rsidR="00DF4869">
        <w:rPr>
          <w:rFonts w:eastAsiaTheme="minorEastAsia"/>
          <w:lang w:eastAsia="zh-CN"/>
        </w:rPr>
        <w:t xml:space="preserve">a </w:t>
      </w:r>
      <w:r w:rsidR="00DF4869" w:rsidRPr="00DF4869">
        <w:rPr>
          <w:rFonts w:eastAsiaTheme="minorEastAsia"/>
          <w:lang w:eastAsia="zh-CN"/>
        </w:rPr>
        <w:t>NR cell</w:t>
      </w:r>
      <w:r w:rsidR="00DF4869">
        <w:rPr>
          <w:rFonts w:eastAsiaTheme="minorEastAsia"/>
          <w:lang w:eastAsia="zh-CN"/>
        </w:rPr>
        <w:t xml:space="preserve">: it is </w:t>
      </w:r>
      <w:r w:rsidR="00DF4869" w:rsidRPr="00DF4869">
        <w:rPr>
          <w:rFonts w:eastAsiaTheme="minorEastAsia"/>
          <w:lang w:eastAsia="zh-CN"/>
        </w:rPr>
        <w:t>constructed from</w:t>
      </w:r>
      <w:r w:rsidR="00DF4869">
        <w:rPr>
          <w:rFonts w:eastAsiaTheme="minorEastAsia"/>
          <w:lang w:eastAsia="zh-CN"/>
        </w:rPr>
        <w:t xml:space="preserve"> </w:t>
      </w:r>
      <w:r w:rsidR="00DF4869" w:rsidRPr="00DF4869">
        <w:rPr>
          <w:rFonts w:eastAsiaTheme="minorEastAsia"/>
          <w:lang w:eastAsia="zh-CN"/>
        </w:rPr>
        <w:t xml:space="preserve">the PLMN identity to which the cell belongs to and the NR </w:t>
      </w:r>
      <w:r w:rsidR="00DF4869">
        <w:rPr>
          <w:rFonts w:eastAsiaTheme="minorEastAsia"/>
          <w:lang w:eastAsia="zh-CN"/>
        </w:rPr>
        <w:t>C</w:t>
      </w:r>
      <w:r w:rsidR="00DF4869" w:rsidRPr="00DF4869">
        <w:rPr>
          <w:rFonts w:eastAsiaTheme="minorEastAsia"/>
          <w:lang w:eastAsia="zh-CN"/>
        </w:rPr>
        <w:t xml:space="preserve">ell </w:t>
      </w:r>
      <w:r w:rsidR="00DF4869">
        <w:rPr>
          <w:rFonts w:eastAsiaTheme="minorEastAsia"/>
          <w:lang w:eastAsia="zh-CN"/>
        </w:rPr>
        <w:t>I</w:t>
      </w:r>
      <w:r w:rsidR="00DF4869" w:rsidRPr="00DF4869">
        <w:rPr>
          <w:rFonts w:eastAsiaTheme="minorEastAsia"/>
          <w:lang w:eastAsia="zh-CN"/>
        </w:rPr>
        <w:t>dentity (NCI) of the</w:t>
      </w:r>
      <w:r w:rsidR="00DF4869">
        <w:rPr>
          <w:rFonts w:eastAsiaTheme="minorEastAsia"/>
          <w:lang w:eastAsia="zh-CN"/>
        </w:rPr>
        <w:t xml:space="preserve"> </w:t>
      </w:r>
      <w:r w:rsidR="00DF4869" w:rsidRPr="00DF4869">
        <w:rPr>
          <w:rFonts w:eastAsiaTheme="minorEastAsia"/>
          <w:lang w:eastAsia="zh-CN"/>
        </w:rPr>
        <w:t>cell</w:t>
      </w:r>
      <w:r w:rsidR="00B42F31">
        <w:rPr>
          <w:rFonts w:eastAsiaTheme="minorEastAsia"/>
          <w:lang w:eastAsia="zh-CN"/>
        </w:rPr>
        <w:t xml:space="preserve">. </w:t>
      </w:r>
      <w:r w:rsidR="00B161CD">
        <w:rPr>
          <w:rFonts w:eastAsiaTheme="minorEastAsia"/>
          <w:lang w:eastAsia="zh-CN"/>
        </w:rPr>
        <w:t>In TS 32.4</w:t>
      </w:r>
      <w:r w:rsidR="001A51F2">
        <w:rPr>
          <w:rFonts w:eastAsiaTheme="minorEastAsia"/>
          <w:lang w:eastAsia="zh-CN"/>
        </w:rPr>
        <w:t>2</w:t>
      </w:r>
      <w:r w:rsidR="00B161CD">
        <w:rPr>
          <w:rFonts w:eastAsiaTheme="minorEastAsia"/>
          <w:lang w:eastAsia="zh-CN"/>
        </w:rPr>
        <w:t>2, §4.1.1.9.2, it is stated that</w:t>
      </w:r>
      <w:r w:rsidR="00735547">
        <w:rPr>
          <w:rFonts w:eastAsiaTheme="minorEastAsia"/>
          <w:lang w:eastAsia="zh-CN"/>
        </w:rPr>
        <w:t xml:space="preserve"> the serving cell CGI is sent to the TCE by both the AMF (along with TR and TRSR) and the </w:t>
      </w:r>
      <w:proofErr w:type="spellStart"/>
      <w:r w:rsidR="00735547">
        <w:rPr>
          <w:rFonts w:eastAsiaTheme="minorEastAsia"/>
          <w:lang w:eastAsia="zh-CN"/>
        </w:rPr>
        <w:t>gNB</w:t>
      </w:r>
      <w:proofErr w:type="spellEnd"/>
      <w:r w:rsidR="00735547">
        <w:rPr>
          <w:rFonts w:eastAsiaTheme="minorEastAsia"/>
          <w:lang w:eastAsia="zh-CN"/>
        </w:rPr>
        <w:t xml:space="preserve"> (along with the MDT report received from the UE) </w:t>
      </w:r>
      <w:r w:rsidR="00735547" w:rsidRPr="00735547">
        <w:rPr>
          <w:rFonts w:eastAsiaTheme="minorEastAsia"/>
          <w:b/>
          <w:i/>
          <w:lang w:eastAsia="zh-CN"/>
        </w:rPr>
        <w:t>only for the case of immediate MDT</w:t>
      </w:r>
      <w:r w:rsidR="00B161CD">
        <w:rPr>
          <w:rFonts w:eastAsiaTheme="minorEastAsia"/>
          <w:lang w:eastAsia="zh-CN"/>
        </w:rPr>
        <w:t>:</w:t>
      </w:r>
    </w:p>
    <w:p w14:paraId="2D48236B" w14:textId="5015EB70" w:rsidR="00735547" w:rsidRDefault="00B161CD" w:rsidP="00735547">
      <w:pPr>
        <w:pStyle w:val="ListParagraph"/>
        <w:numPr>
          <w:ilvl w:val="0"/>
          <w:numId w:val="10"/>
        </w:numPr>
        <w:pBdr>
          <w:top w:val="single" w:sz="4" w:space="1" w:color="auto"/>
          <w:left w:val="single" w:sz="4" w:space="4" w:color="auto"/>
          <w:bottom w:val="single" w:sz="4" w:space="1" w:color="auto"/>
          <w:right w:val="single" w:sz="4" w:space="4" w:color="auto"/>
        </w:pBdr>
        <w:spacing w:after="0"/>
        <w:ind w:firstLineChars="0"/>
        <w:jc w:val="both"/>
        <w:rPr>
          <w:i/>
        </w:rPr>
      </w:pPr>
      <w:r w:rsidRPr="00735547">
        <w:rPr>
          <w:rFonts w:eastAsiaTheme="minorEastAsia"/>
          <w:i/>
          <w:lang w:eastAsia="zh-CN"/>
        </w:rPr>
        <w:t xml:space="preserve">[…] </w:t>
      </w:r>
      <w:r w:rsidR="00D55765" w:rsidRPr="00735547">
        <w:rPr>
          <w:i/>
        </w:rPr>
        <w:t xml:space="preserve">Otherwise if the MDT anonymization requires the IMEI-TAC in the MDT record </w:t>
      </w:r>
      <w:proofErr w:type="spellStart"/>
      <w:r w:rsidR="00D55765" w:rsidRPr="00735547">
        <w:rPr>
          <w:i/>
          <w:lang w:eastAsia="zh-CN"/>
        </w:rPr>
        <w:t>gNB</w:t>
      </w:r>
      <w:proofErr w:type="spellEnd"/>
      <w:r w:rsidR="00D55765" w:rsidRPr="00735547">
        <w:rPr>
          <w:i/>
          <w:lang w:eastAsia="zh-CN"/>
        </w:rPr>
        <w:t xml:space="preserve"> shall</w:t>
      </w:r>
      <w:r w:rsidR="00D55765" w:rsidRPr="00735547">
        <w:rPr>
          <w:rFonts w:hint="eastAsia"/>
          <w:i/>
          <w:lang w:eastAsia="zh-CN"/>
        </w:rPr>
        <w:t xml:space="preserve"> send </w:t>
      </w:r>
      <w:r w:rsidR="00D55765" w:rsidRPr="00735547">
        <w:rPr>
          <w:i/>
        </w:rPr>
        <w:t>the Trace Recording Session Reference</w:t>
      </w:r>
      <w:r w:rsidR="00D55765" w:rsidRPr="00735547">
        <w:rPr>
          <w:rFonts w:hint="eastAsia"/>
          <w:i/>
          <w:lang w:eastAsia="zh-CN"/>
        </w:rPr>
        <w:t xml:space="preserve">, </w:t>
      </w:r>
      <w:r w:rsidR="00D55765" w:rsidRPr="00735547">
        <w:rPr>
          <w:i/>
        </w:rPr>
        <w:t>Trace Reference</w:t>
      </w:r>
      <w:r w:rsidR="00D55765" w:rsidRPr="00735547">
        <w:rPr>
          <w:rFonts w:hint="eastAsia"/>
          <w:i/>
          <w:lang w:eastAsia="zh-CN"/>
        </w:rPr>
        <w:t>, serving cell CGI,</w:t>
      </w:r>
      <w:r w:rsidR="00D55765" w:rsidRPr="00735547">
        <w:rPr>
          <w:i/>
        </w:rPr>
        <w:t xml:space="preserve"> </w:t>
      </w:r>
      <w:r w:rsidR="00D55765" w:rsidRPr="00735547">
        <w:rPr>
          <w:rFonts w:hint="eastAsia"/>
          <w:i/>
          <w:lang w:eastAsia="zh-CN"/>
        </w:rPr>
        <w:t xml:space="preserve">and TCE </w:t>
      </w:r>
      <w:r w:rsidR="00D55765" w:rsidRPr="00735547">
        <w:rPr>
          <w:i/>
          <w:lang w:eastAsia="zh-CN"/>
        </w:rPr>
        <w:t>IP A</w:t>
      </w:r>
      <w:r w:rsidR="00D55765" w:rsidRPr="00735547">
        <w:rPr>
          <w:rFonts w:hint="eastAsia"/>
          <w:i/>
          <w:lang w:eastAsia="zh-CN"/>
        </w:rPr>
        <w:t xml:space="preserve">ddress </w:t>
      </w:r>
      <w:r w:rsidR="00D55765" w:rsidRPr="00735547">
        <w:rPr>
          <w:i/>
        </w:rPr>
        <w:t>in the CELL TRAFFIC</w:t>
      </w:r>
      <w:r w:rsidR="00D55765" w:rsidRPr="00735547">
        <w:rPr>
          <w:rFonts w:hint="eastAsia"/>
          <w:i/>
          <w:lang w:eastAsia="zh-CN"/>
        </w:rPr>
        <w:t xml:space="preserve"> </w:t>
      </w:r>
      <w:r w:rsidR="00D55765" w:rsidRPr="00735547">
        <w:rPr>
          <w:i/>
        </w:rPr>
        <w:t>TRACE message to the AMF via the NG connection.</w:t>
      </w:r>
      <w:r w:rsidR="00D55765" w:rsidRPr="00735547">
        <w:rPr>
          <w:rFonts w:hint="eastAsia"/>
          <w:i/>
          <w:lang w:eastAsia="zh-CN"/>
        </w:rPr>
        <w:t xml:space="preserve"> </w:t>
      </w:r>
      <w:r w:rsidR="00D55765" w:rsidRPr="00735547">
        <w:rPr>
          <w:i/>
        </w:rPr>
        <w:t>When AMF receives this NG signalling message containing the Trace Recording Session Reference</w:t>
      </w:r>
      <w:r w:rsidR="00D55765" w:rsidRPr="00735547">
        <w:rPr>
          <w:rFonts w:hint="eastAsia"/>
          <w:i/>
          <w:lang w:eastAsia="zh-CN"/>
        </w:rPr>
        <w:t>,</w:t>
      </w:r>
      <w:r w:rsidR="00D55765" w:rsidRPr="00735547">
        <w:rPr>
          <w:i/>
        </w:rPr>
        <w:t xml:space="preserve"> Trace Reference,</w:t>
      </w:r>
      <w:r w:rsidR="00D55765" w:rsidRPr="00735547">
        <w:rPr>
          <w:rFonts w:hint="eastAsia"/>
          <w:i/>
          <w:lang w:eastAsia="zh-CN"/>
        </w:rPr>
        <w:t xml:space="preserve"> serving cell CGI</w:t>
      </w:r>
      <w:r w:rsidR="00D55765" w:rsidRPr="00735547">
        <w:rPr>
          <w:i/>
        </w:rPr>
        <w:t>,</w:t>
      </w:r>
      <w:r w:rsidR="00D55765" w:rsidRPr="00735547">
        <w:rPr>
          <w:i/>
          <w:lang w:eastAsia="zh-CN"/>
        </w:rPr>
        <w:t xml:space="preserve"> and the Privacy Indicator (that shall be set to Logged MDT or Immediate MDT depending on the configured Job Type) if so indicated in the privacy indicator, </w:t>
      </w:r>
      <w:r w:rsidR="00D55765" w:rsidRPr="00735547">
        <w:rPr>
          <w:i/>
          <w:highlight w:val="yellow"/>
        </w:rPr>
        <w:t>the AMF</w:t>
      </w:r>
      <w:r w:rsidR="00D55765" w:rsidRPr="00735547">
        <w:rPr>
          <w:i/>
        </w:rPr>
        <w:t xml:space="preserve"> shall look up the subscriber identities (IMEI(SV)</w:t>
      </w:r>
      <w:r w:rsidR="00D55765" w:rsidRPr="00735547">
        <w:rPr>
          <w:rFonts w:hint="eastAsia"/>
          <w:i/>
          <w:lang w:eastAsia="zh-CN"/>
        </w:rPr>
        <w:t>)</w:t>
      </w:r>
      <w:r w:rsidR="00D55765" w:rsidRPr="00735547">
        <w:rPr>
          <w:i/>
        </w:rPr>
        <w:t xml:space="preserve"> of the given call from its database</w:t>
      </w:r>
      <w:r w:rsidR="00D55765" w:rsidRPr="00735547">
        <w:rPr>
          <w:rFonts w:hint="eastAsia"/>
          <w:i/>
          <w:lang w:eastAsia="zh-CN"/>
        </w:rPr>
        <w:t>,</w:t>
      </w:r>
      <w:r w:rsidR="00D55765" w:rsidRPr="00735547">
        <w:rPr>
          <w:i/>
        </w:rPr>
        <w:t xml:space="preserve"> and</w:t>
      </w:r>
      <w:r w:rsidR="00D55765" w:rsidRPr="00735547">
        <w:rPr>
          <w:rFonts w:hint="eastAsia"/>
          <w:i/>
          <w:lang w:eastAsia="zh-CN"/>
        </w:rPr>
        <w:t xml:space="preserve"> </w:t>
      </w:r>
      <w:r w:rsidR="00D55765" w:rsidRPr="00735547">
        <w:rPr>
          <w:i/>
          <w:highlight w:val="yellow"/>
        </w:rPr>
        <w:lastRenderedPageBreak/>
        <w:t xml:space="preserve">send the IMEI-TAC together with the Trace Recording Session Reference and Trace Reference </w:t>
      </w:r>
      <w:r w:rsidR="00D55765" w:rsidRPr="00735547">
        <w:rPr>
          <w:rFonts w:hint="eastAsia"/>
          <w:i/>
          <w:highlight w:val="yellow"/>
          <w:u w:val="single"/>
          <w:lang w:eastAsia="zh-CN"/>
        </w:rPr>
        <w:t xml:space="preserve">and </w:t>
      </w:r>
      <w:r w:rsidR="00D55765" w:rsidRPr="00735547">
        <w:rPr>
          <w:i/>
          <w:highlight w:val="yellow"/>
          <w:u w:val="single"/>
          <w:lang w:eastAsia="zh-CN"/>
        </w:rPr>
        <w:t>for immediate MDT</w:t>
      </w:r>
      <w:r w:rsidR="00D55765" w:rsidRPr="00735547">
        <w:rPr>
          <w:i/>
          <w:highlight w:val="yellow"/>
          <w:lang w:eastAsia="zh-CN"/>
        </w:rPr>
        <w:t xml:space="preserve"> also the</w:t>
      </w:r>
      <w:r w:rsidR="00D55765" w:rsidRPr="00735547">
        <w:rPr>
          <w:rFonts w:hint="eastAsia"/>
          <w:i/>
          <w:highlight w:val="yellow"/>
          <w:lang w:eastAsia="zh-CN"/>
        </w:rPr>
        <w:t xml:space="preserve"> serving cell CGI </w:t>
      </w:r>
      <w:r w:rsidR="00D55765" w:rsidRPr="00735547">
        <w:rPr>
          <w:i/>
          <w:highlight w:val="yellow"/>
        </w:rPr>
        <w:t>to the T</w:t>
      </w:r>
      <w:r w:rsidR="00D55765" w:rsidRPr="00735547">
        <w:rPr>
          <w:rFonts w:hint="eastAsia"/>
          <w:i/>
          <w:highlight w:val="yellow"/>
          <w:lang w:eastAsia="zh-CN"/>
        </w:rPr>
        <w:t>CE</w:t>
      </w:r>
      <w:r w:rsidR="00D55765" w:rsidRPr="00735547">
        <w:rPr>
          <w:i/>
          <w:lang w:eastAsia="zh-CN"/>
        </w:rPr>
        <w:t xml:space="preserve">, as described in </w:t>
      </w:r>
      <w:r w:rsidR="00D55765" w:rsidRPr="00735547">
        <w:rPr>
          <w:i/>
        </w:rPr>
        <w:t>section 4.7 of the present document. For logged MDT, AMF will send the IMEI-TAC together with the Trace Recording Session Reference, Trace Reference to the TCE.</w:t>
      </w:r>
    </w:p>
    <w:p w14:paraId="5782D410" w14:textId="77777777" w:rsidR="00735547" w:rsidRDefault="00735547" w:rsidP="00735547">
      <w:pPr>
        <w:pStyle w:val="ListParagraph"/>
        <w:pBdr>
          <w:top w:val="single" w:sz="4" w:space="1" w:color="auto"/>
          <w:left w:val="single" w:sz="4" w:space="4" w:color="auto"/>
          <w:bottom w:val="single" w:sz="4" w:space="1" w:color="auto"/>
          <w:right w:val="single" w:sz="4" w:space="4" w:color="auto"/>
        </w:pBdr>
        <w:spacing w:after="0"/>
        <w:ind w:left="360" w:firstLineChars="0" w:firstLine="0"/>
        <w:jc w:val="both"/>
        <w:rPr>
          <w:rFonts w:eastAsiaTheme="minorEastAsia"/>
          <w:i/>
          <w:lang w:eastAsia="zh-CN"/>
        </w:rPr>
      </w:pPr>
    </w:p>
    <w:p w14:paraId="73F614DB" w14:textId="68DBE8E7" w:rsidR="00735547" w:rsidRPr="00735547" w:rsidRDefault="00735547" w:rsidP="00735547">
      <w:pPr>
        <w:pStyle w:val="ListParagraph"/>
        <w:pBdr>
          <w:top w:val="single" w:sz="4" w:space="1" w:color="auto"/>
          <w:left w:val="single" w:sz="4" w:space="4" w:color="auto"/>
          <w:bottom w:val="single" w:sz="4" w:space="1" w:color="auto"/>
          <w:right w:val="single" w:sz="4" w:space="4" w:color="auto"/>
        </w:pBdr>
        <w:spacing w:after="0"/>
        <w:ind w:left="360" w:firstLineChars="0" w:firstLine="0"/>
        <w:jc w:val="both"/>
        <w:rPr>
          <w:i/>
        </w:rPr>
      </w:pPr>
      <w:r>
        <w:rPr>
          <w:rFonts w:eastAsiaTheme="minorEastAsia"/>
          <w:i/>
          <w:lang w:eastAsia="zh-CN"/>
        </w:rPr>
        <w:t>[…]</w:t>
      </w:r>
    </w:p>
    <w:p w14:paraId="26089C4A" w14:textId="77920ED7" w:rsidR="00735547" w:rsidRPr="00735547" w:rsidRDefault="00735547" w:rsidP="00DD3C90">
      <w:pPr>
        <w:pStyle w:val="ListParagraph"/>
        <w:numPr>
          <w:ilvl w:val="0"/>
          <w:numId w:val="10"/>
        </w:numPr>
        <w:pBdr>
          <w:top w:val="single" w:sz="4" w:space="1" w:color="auto"/>
          <w:left w:val="single" w:sz="4" w:space="4" w:color="auto"/>
          <w:bottom w:val="single" w:sz="4" w:space="1" w:color="auto"/>
          <w:right w:val="single" w:sz="4" w:space="4" w:color="auto"/>
        </w:pBdr>
        <w:spacing w:after="0"/>
        <w:ind w:firstLineChars="0"/>
        <w:jc w:val="both"/>
        <w:rPr>
          <w:i/>
        </w:rPr>
      </w:pPr>
      <w:r w:rsidRPr="00E36BD0">
        <w:rPr>
          <w:i/>
          <w:highlight w:val="yellow"/>
        </w:rPr>
        <w:t>For Immediate MDT</w:t>
      </w:r>
      <w:r w:rsidRPr="00735547">
        <w:rPr>
          <w:i/>
        </w:rPr>
        <w:t xml:space="preserve"> when the </w:t>
      </w:r>
      <w:proofErr w:type="spellStart"/>
      <w:r w:rsidRPr="00735547">
        <w:rPr>
          <w:i/>
        </w:rPr>
        <w:t>gNB</w:t>
      </w:r>
      <w:proofErr w:type="spellEnd"/>
      <w:r w:rsidRPr="00735547">
        <w:rPr>
          <w:i/>
        </w:rPr>
        <w:t xml:space="preserve"> receives the MDT report from the UE in the RRC message </w:t>
      </w:r>
      <w:r w:rsidRPr="00735547">
        <w:rPr>
          <w:i/>
          <w:highlight w:val="yellow"/>
        </w:rPr>
        <w:t xml:space="preserve">the </w:t>
      </w:r>
      <w:proofErr w:type="spellStart"/>
      <w:r w:rsidRPr="00735547">
        <w:rPr>
          <w:i/>
          <w:highlight w:val="yellow"/>
        </w:rPr>
        <w:t>gNB</w:t>
      </w:r>
      <w:proofErr w:type="spellEnd"/>
      <w:r w:rsidRPr="00735547">
        <w:rPr>
          <w:i/>
          <w:highlight w:val="yellow"/>
        </w:rPr>
        <w:t xml:space="preserve"> shall</w:t>
      </w:r>
      <w:r w:rsidRPr="00735547">
        <w:rPr>
          <w:i/>
        </w:rPr>
        <w:t xml:space="preserve"> capture it and </w:t>
      </w:r>
      <w:r w:rsidRPr="00735547">
        <w:rPr>
          <w:i/>
          <w:highlight w:val="yellow"/>
        </w:rPr>
        <w:t xml:space="preserve">put </w:t>
      </w:r>
      <w:r w:rsidRPr="00735547">
        <w:rPr>
          <w:rFonts w:hint="eastAsia"/>
          <w:i/>
          <w:highlight w:val="yellow"/>
        </w:rPr>
        <w:t>the UE</w:t>
      </w:r>
      <w:r w:rsidRPr="00735547">
        <w:rPr>
          <w:i/>
          <w:highlight w:val="yellow"/>
        </w:rPr>
        <w:t>’</w:t>
      </w:r>
      <w:r w:rsidRPr="00735547">
        <w:rPr>
          <w:rFonts w:hint="eastAsia"/>
          <w:i/>
          <w:highlight w:val="yellow"/>
        </w:rPr>
        <w:t>s serving cell CGI together with the MDT report from the UE</w:t>
      </w:r>
      <w:r w:rsidRPr="00735547">
        <w:rPr>
          <w:i/>
        </w:rPr>
        <w:t xml:space="preserve"> to the trace record. A UE configured to perform Logged MDT measurements in IDLE or INACTIVE indicates </w:t>
      </w:r>
      <w:r w:rsidRPr="00735547">
        <w:rPr>
          <w:rFonts w:hint="eastAsia"/>
          <w:i/>
        </w:rPr>
        <w:t>the availability of</w:t>
      </w:r>
      <w:r w:rsidRPr="00735547">
        <w:rPr>
          <w:i/>
        </w:rPr>
        <w:t xml:space="preserve"> MDT </w:t>
      </w:r>
      <w:r w:rsidRPr="00735547">
        <w:rPr>
          <w:rFonts w:hint="eastAsia"/>
          <w:i/>
        </w:rPr>
        <w:t>measurement</w:t>
      </w:r>
      <w:r w:rsidRPr="00735547">
        <w:rPr>
          <w:i/>
        </w:rPr>
        <w:t xml:space="preserve">s, by means of a one-bit indicator, in </w:t>
      </w:r>
      <w:proofErr w:type="spellStart"/>
      <w:r w:rsidRPr="00735547">
        <w:rPr>
          <w:i/>
        </w:rPr>
        <w:t>RRCConnectionSetupComplete</w:t>
      </w:r>
      <w:proofErr w:type="spellEnd"/>
      <w:r w:rsidRPr="00735547">
        <w:rPr>
          <w:i/>
        </w:rPr>
        <w:t xml:space="preserve"> message during connection establishment as specified in 3GPP TS 32.421 [2].</w:t>
      </w:r>
      <w:r w:rsidRPr="00735547">
        <w:rPr>
          <w:rFonts w:hint="eastAsia"/>
          <w:i/>
        </w:rPr>
        <w:t xml:space="preserve"> The</w:t>
      </w:r>
      <w:r w:rsidRPr="00735547">
        <w:rPr>
          <w:i/>
        </w:rPr>
        <w:t xml:space="preserve"> </w:t>
      </w:r>
      <w:proofErr w:type="spellStart"/>
      <w:r w:rsidRPr="00735547">
        <w:rPr>
          <w:i/>
        </w:rPr>
        <w:t>gNB</w:t>
      </w:r>
      <w:proofErr w:type="spellEnd"/>
      <w:r w:rsidRPr="00735547">
        <w:rPr>
          <w:i/>
        </w:rPr>
        <w:t xml:space="preserve"> can </w:t>
      </w:r>
      <w:r w:rsidRPr="00735547">
        <w:rPr>
          <w:rFonts w:hint="eastAsia"/>
          <w:i/>
        </w:rPr>
        <w:t>decide to</w:t>
      </w:r>
      <w:r w:rsidRPr="00735547">
        <w:rPr>
          <w:i/>
        </w:rPr>
        <w:t xml:space="preserve"> retrieve the logged </w:t>
      </w:r>
      <w:r w:rsidRPr="00735547">
        <w:rPr>
          <w:rFonts w:hint="eastAsia"/>
          <w:i/>
        </w:rPr>
        <w:t>measurement</w:t>
      </w:r>
      <w:r w:rsidRPr="00735547">
        <w:rPr>
          <w:i/>
        </w:rPr>
        <w:t>s</w:t>
      </w:r>
      <w:r w:rsidRPr="00735547">
        <w:rPr>
          <w:rFonts w:hint="eastAsia"/>
          <w:i/>
        </w:rPr>
        <w:t xml:space="preserve"> based on this indication</w:t>
      </w:r>
      <w:r w:rsidRPr="00735547">
        <w:rPr>
          <w:i/>
        </w:rPr>
        <w:t xml:space="preserve"> by sending the </w:t>
      </w:r>
      <w:proofErr w:type="spellStart"/>
      <w:r w:rsidRPr="00735547">
        <w:rPr>
          <w:i/>
        </w:rPr>
        <w:t>UEInformationRequest</w:t>
      </w:r>
      <w:proofErr w:type="spellEnd"/>
      <w:r w:rsidRPr="00735547">
        <w:rPr>
          <w:i/>
        </w:rPr>
        <w:t xml:space="preserve"> message to the UE. The UE can answer with the collected MDT logs in </w:t>
      </w:r>
      <w:proofErr w:type="spellStart"/>
      <w:r w:rsidRPr="00735547">
        <w:rPr>
          <w:i/>
        </w:rPr>
        <w:t>UEInformationResponse</w:t>
      </w:r>
      <w:proofErr w:type="spellEnd"/>
      <w:r w:rsidRPr="00735547">
        <w:rPr>
          <w:i/>
        </w:rPr>
        <w:t xml:space="preserve"> message.</w:t>
      </w:r>
    </w:p>
    <w:p w14:paraId="1C49424A" w14:textId="6462A136" w:rsidR="00E36BD0" w:rsidRDefault="00E36BD0" w:rsidP="00E36BD0">
      <w:pPr>
        <w:spacing w:before="240" w:after="0"/>
        <w:jc w:val="both"/>
        <w:rPr>
          <w:rFonts w:eastAsiaTheme="minorEastAsia"/>
          <w:lang w:eastAsia="zh-CN"/>
        </w:rPr>
      </w:pPr>
      <w:r w:rsidRPr="00E36BD0">
        <w:rPr>
          <w:rFonts w:eastAsiaTheme="minorEastAsia"/>
          <w:lang w:eastAsia="zh-CN"/>
        </w:rPr>
        <w:t>This because,</w:t>
      </w:r>
      <w:r>
        <w:rPr>
          <w:rFonts w:eastAsiaTheme="minorEastAsia"/>
          <w:lang w:eastAsia="zh-CN"/>
        </w:rPr>
        <w:t xml:space="preserve"> as specified in TS 32.422 §4.1.1.9.2, f</w:t>
      </w:r>
      <w:r w:rsidRPr="00E36BD0">
        <w:rPr>
          <w:rFonts w:eastAsiaTheme="minorEastAsia"/>
          <w:lang w:eastAsia="zh-CN"/>
        </w:rPr>
        <w:t>or management</w:t>
      </w:r>
      <w:r w:rsidR="00B41CBD">
        <w:rPr>
          <w:rFonts w:eastAsiaTheme="minorEastAsia"/>
          <w:lang w:eastAsia="zh-CN"/>
        </w:rPr>
        <w:t>-</w:t>
      </w:r>
      <w:r w:rsidRPr="00E36BD0">
        <w:rPr>
          <w:rFonts w:eastAsiaTheme="minorEastAsia"/>
          <w:lang w:eastAsia="zh-CN"/>
        </w:rPr>
        <w:t>based Immediate MDT</w:t>
      </w:r>
      <w:r>
        <w:rPr>
          <w:rFonts w:eastAsiaTheme="minorEastAsia"/>
          <w:lang w:eastAsia="zh-CN"/>
        </w:rPr>
        <w:t xml:space="preserve"> the </w:t>
      </w:r>
      <w:r w:rsidRPr="00E36BD0">
        <w:rPr>
          <w:rFonts w:eastAsiaTheme="minorEastAsia"/>
          <w:lang w:eastAsia="zh-CN"/>
        </w:rPr>
        <w:t xml:space="preserve">TRSR may be duplicated among different </w:t>
      </w:r>
      <w:proofErr w:type="spellStart"/>
      <w:r w:rsidRPr="00E36BD0">
        <w:rPr>
          <w:rFonts w:eastAsiaTheme="minorEastAsia"/>
          <w:lang w:eastAsia="zh-CN"/>
        </w:rPr>
        <w:t>gNBs</w:t>
      </w:r>
      <w:proofErr w:type="spellEnd"/>
      <w:r w:rsidRPr="00E36BD0">
        <w:rPr>
          <w:rFonts w:eastAsiaTheme="minorEastAsia"/>
          <w:lang w:eastAsia="zh-CN"/>
        </w:rPr>
        <w:t xml:space="preserve"> when multiple cells are selected as the area scope for the same MDT job. In this case, the combination of TRSR and the UE’s serving cell CGI in the MDT report can uniquely identify one trace recording session</w:t>
      </w:r>
      <w:r>
        <w:rPr>
          <w:rFonts w:eastAsiaTheme="minorEastAsia"/>
          <w:lang w:eastAsia="zh-CN"/>
        </w:rPr>
        <w:t xml:space="preserve"> (i.e., one TR)</w:t>
      </w:r>
      <w:r w:rsidRPr="00E36BD0">
        <w:rPr>
          <w:rFonts w:eastAsiaTheme="minorEastAsia"/>
          <w:lang w:eastAsia="zh-CN"/>
        </w:rPr>
        <w:t>.</w:t>
      </w:r>
    </w:p>
    <w:p w14:paraId="1CBCEAFB" w14:textId="12DB3D37" w:rsidR="00E36BD0" w:rsidRDefault="00E36BD0" w:rsidP="0084678B">
      <w:pPr>
        <w:jc w:val="both"/>
        <w:rPr>
          <w:rFonts w:eastAsiaTheme="minorEastAsia"/>
          <w:lang w:eastAsia="zh-CN"/>
        </w:rPr>
      </w:pPr>
      <w:r>
        <w:rPr>
          <w:rFonts w:eastAsiaTheme="minorEastAsia"/>
          <w:lang w:eastAsia="zh-CN"/>
        </w:rPr>
        <w:t>Based on the above, in our understanding the TCE is not able to exploit the serving cell CGI (NR-CGI) for correlating immediate and logged MDT reports provided by the same UE because such information is provided only when the MDT report is related to an immediate MDT session.</w:t>
      </w:r>
    </w:p>
    <w:p w14:paraId="2FA26B79" w14:textId="6D67F65E" w:rsidR="006E3BC6" w:rsidRDefault="00C77D9F" w:rsidP="00C77D9F">
      <w:pPr>
        <w:spacing w:after="0"/>
        <w:jc w:val="both"/>
        <w:rPr>
          <w:rFonts w:eastAsiaTheme="minorEastAsia"/>
          <w:lang w:eastAsia="zh-CN"/>
        </w:rPr>
      </w:pPr>
      <w:r w:rsidRPr="00C77D9F">
        <w:rPr>
          <w:rFonts w:eastAsiaTheme="minorEastAsia"/>
          <w:lang w:eastAsia="zh-CN"/>
        </w:rPr>
        <w:t xml:space="preserve">Finally, about the possibility to use TR/TRSR for correlating </w:t>
      </w:r>
      <w:r>
        <w:rPr>
          <w:rFonts w:eastAsiaTheme="minorEastAsia"/>
          <w:lang w:eastAsia="zh-CN"/>
        </w:rPr>
        <w:t xml:space="preserve">immediate and logged </w:t>
      </w:r>
      <w:r w:rsidRPr="00C77D9F">
        <w:rPr>
          <w:rFonts w:eastAsiaTheme="minorEastAsia"/>
          <w:lang w:eastAsia="zh-CN"/>
        </w:rPr>
        <w:t xml:space="preserve">MDT reports </w:t>
      </w:r>
      <w:r>
        <w:rPr>
          <w:rFonts w:eastAsiaTheme="minorEastAsia"/>
          <w:lang w:eastAsia="zh-CN"/>
        </w:rPr>
        <w:t xml:space="preserve">from the same UE, let’s now briefly recall what TR and TRSR are. As per TS 32.421, a Trace Session is identified by a </w:t>
      </w:r>
      <w:r w:rsidR="0084678B">
        <w:rPr>
          <w:rFonts w:eastAsiaTheme="minorEastAsia"/>
          <w:lang w:eastAsia="zh-CN"/>
        </w:rPr>
        <w:t>TR</w:t>
      </w:r>
      <w:r>
        <w:rPr>
          <w:rFonts w:eastAsiaTheme="minorEastAsia"/>
          <w:lang w:eastAsia="zh-CN"/>
        </w:rPr>
        <w:t xml:space="preserve"> which is globally unique; then, within a single Trace Session, there could be multiple Trace Recording Sessions, each of which is identified by a </w:t>
      </w:r>
      <w:r w:rsidR="0084678B">
        <w:rPr>
          <w:rFonts w:eastAsiaTheme="minorEastAsia"/>
          <w:lang w:eastAsia="zh-CN"/>
        </w:rPr>
        <w:t>TRSR</w:t>
      </w:r>
      <w:r>
        <w:rPr>
          <w:rFonts w:eastAsiaTheme="minorEastAsia"/>
          <w:lang w:eastAsia="zh-CN"/>
        </w:rPr>
        <w:t xml:space="preserve">. </w:t>
      </w:r>
      <w:r w:rsidRPr="00136738">
        <w:rPr>
          <w:rFonts w:eastAsiaTheme="minorEastAsia"/>
          <w:i/>
          <w:u w:val="single"/>
          <w:lang w:eastAsia="zh-CN"/>
        </w:rPr>
        <w:t>It could be foreseen to assign two different TRSR</w:t>
      </w:r>
      <w:r w:rsidR="0084678B">
        <w:rPr>
          <w:rFonts w:eastAsiaTheme="minorEastAsia"/>
          <w:i/>
          <w:u w:val="single"/>
          <w:lang w:eastAsia="zh-CN"/>
        </w:rPr>
        <w:t>s</w:t>
      </w:r>
      <w:r w:rsidRPr="00136738">
        <w:rPr>
          <w:rFonts w:eastAsiaTheme="minorEastAsia"/>
          <w:i/>
          <w:u w:val="single"/>
          <w:lang w:eastAsia="zh-CN"/>
        </w:rPr>
        <w:t>, one for the immediate MDT recording session and the other for the logged MDT recording session, within the same UE’s trace session (i.e., the same TR), so that the TCE could correlate the MDT reports from that specific UE by simply looking at the TR</w:t>
      </w:r>
      <w:r>
        <w:rPr>
          <w:rFonts w:eastAsiaTheme="minorEastAsia"/>
          <w:lang w:eastAsia="zh-CN"/>
        </w:rPr>
        <w:t>. However, this is not</w:t>
      </w:r>
      <w:r w:rsidR="00136738">
        <w:rPr>
          <w:rFonts w:eastAsiaTheme="minorEastAsia"/>
          <w:lang w:eastAsia="zh-CN"/>
        </w:rPr>
        <w:t xml:space="preserve"> possible because in TS 32.422 §4.1.5 it is clearly stated that:</w:t>
      </w:r>
    </w:p>
    <w:p w14:paraId="174F6348" w14:textId="77777777" w:rsidR="004B3821" w:rsidRPr="004B3821" w:rsidRDefault="004B3821" w:rsidP="004B3821">
      <w:pPr>
        <w:pBdr>
          <w:top w:val="single" w:sz="4" w:space="1" w:color="auto"/>
          <w:left w:val="single" w:sz="4" w:space="4" w:color="auto"/>
          <w:bottom w:val="single" w:sz="4" w:space="1" w:color="auto"/>
          <w:right w:val="single" w:sz="4" w:space="4" w:color="auto"/>
        </w:pBdr>
        <w:spacing w:before="240"/>
        <w:rPr>
          <w:bCs/>
          <w:i/>
        </w:rPr>
      </w:pPr>
      <w:r w:rsidRPr="004B3821">
        <w:rPr>
          <w:bCs/>
          <w:i/>
          <w:highlight w:val="yellow"/>
        </w:rPr>
        <w:t>Immediate MDT, Logged MDT</w:t>
      </w:r>
      <w:r w:rsidRPr="004B3821">
        <w:rPr>
          <w:bCs/>
          <w:i/>
        </w:rPr>
        <w:t xml:space="preserve"> and Logged MBSFN MDT </w:t>
      </w:r>
      <w:r w:rsidRPr="004B3821">
        <w:rPr>
          <w:bCs/>
          <w:i/>
          <w:highlight w:val="yellow"/>
        </w:rPr>
        <w:t>measurements shall always be configured as separate trace sessions</w:t>
      </w:r>
      <w:r w:rsidRPr="004B3821">
        <w:rPr>
          <w:bCs/>
          <w:i/>
        </w:rPr>
        <w:t>.</w:t>
      </w:r>
    </w:p>
    <w:p w14:paraId="47DA2878" w14:textId="5C0E014C" w:rsidR="004B3821" w:rsidRDefault="004B3821" w:rsidP="00C77D9F">
      <w:pPr>
        <w:spacing w:after="0"/>
        <w:jc w:val="both"/>
        <w:rPr>
          <w:rFonts w:eastAsiaTheme="minorEastAsia"/>
          <w:lang w:eastAsia="zh-CN"/>
        </w:rPr>
      </w:pPr>
      <w:r>
        <w:rPr>
          <w:rFonts w:eastAsiaTheme="minorEastAsia"/>
          <w:lang w:eastAsia="zh-CN"/>
        </w:rPr>
        <w:t>And therefore, based on the above, separate trace sessions will necessarily have different TRs. This implies that using TR/TRSR for correlating the immediate and logged MDT reports from the same UE is not possible.</w:t>
      </w:r>
    </w:p>
    <w:p w14:paraId="205498A7" w14:textId="5A344944" w:rsidR="004B3821" w:rsidRDefault="004B3821" w:rsidP="004B3821">
      <w:pPr>
        <w:spacing w:before="240"/>
        <w:jc w:val="both"/>
        <w:rPr>
          <w:b/>
          <w:lang w:eastAsia="zh-CN"/>
        </w:rPr>
      </w:pPr>
      <w:r w:rsidRPr="004B3821">
        <w:rPr>
          <w:b/>
          <w:lang w:eastAsia="zh-CN"/>
        </w:rPr>
        <w:t xml:space="preserve">Observation 3: </w:t>
      </w:r>
      <w:r>
        <w:rPr>
          <w:b/>
          <w:lang w:eastAsia="zh-CN"/>
        </w:rPr>
        <w:t xml:space="preserve">Neither IMEI-TAC, NR-CGI nor </w:t>
      </w:r>
      <w:r w:rsidR="003142DB">
        <w:rPr>
          <w:b/>
          <w:lang w:eastAsia="zh-CN"/>
        </w:rPr>
        <w:t xml:space="preserve">the use of </w:t>
      </w:r>
      <w:r>
        <w:rPr>
          <w:b/>
          <w:lang w:eastAsia="zh-CN"/>
        </w:rPr>
        <w:t xml:space="preserve">TR/TRSR </w:t>
      </w:r>
      <w:r w:rsidR="003142DB">
        <w:rPr>
          <w:b/>
          <w:lang w:eastAsia="zh-CN"/>
        </w:rPr>
        <w:t xml:space="preserve">as per the current SA5 specifications </w:t>
      </w:r>
      <w:r>
        <w:rPr>
          <w:b/>
          <w:lang w:eastAsia="zh-CN"/>
        </w:rPr>
        <w:t>can be used at TCE level to correlate immediate and logged MDT reports from the same UE.</w:t>
      </w:r>
    </w:p>
    <w:p w14:paraId="0482E9CC" w14:textId="149B42E9" w:rsidR="00A4160B" w:rsidRDefault="004B3821" w:rsidP="003D5F85">
      <w:pPr>
        <w:jc w:val="both"/>
        <w:rPr>
          <w:rFonts w:eastAsiaTheme="minorEastAsia"/>
          <w:lang w:eastAsia="zh-CN"/>
        </w:rPr>
      </w:pPr>
      <w:r>
        <w:rPr>
          <w:rFonts w:eastAsiaTheme="minorEastAsia"/>
          <w:lang w:eastAsia="zh-CN"/>
        </w:rPr>
        <w:t xml:space="preserve">One possibility </w:t>
      </w:r>
      <w:r w:rsidR="0084678B">
        <w:rPr>
          <w:rFonts w:eastAsiaTheme="minorEastAsia"/>
          <w:lang w:eastAsia="zh-CN"/>
        </w:rPr>
        <w:t xml:space="preserve">to address this issue </w:t>
      </w:r>
      <w:r>
        <w:rPr>
          <w:rFonts w:eastAsiaTheme="minorEastAsia"/>
          <w:lang w:eastAsia="zh-CN"/>
        </w:rPr>
        <w:t>could be</w:t>
      </w:r>
      <w:r w:rsidR="008E0467">
        <w:rPr>
          <w:rFonts w:eastAsiaTheme="minorEastAsia"/>
          <w:lang w:eastAsia="zh-CN"/>
        </w:rPr>
        <w:t xml:space="preserve"> to introduce a new Job Type in SA5 specifications which allows to configure </w:t>
      </w:r>
      <w:proofErr w:type="gramStart"/>
      <w:r w:rsidR="008E0467">
        <w:rPr>
          <w:rFonts w:eastAsiaTheme="minorEastAsia"/>
          <w:lang w:eastAsia="zh-CN"/>
        </w:rPr>
        <w:t>a</w:t>
      </w:r>
      <w:proofErr w:type="gramEnd"/>
      <w:r w:rsidR="008E0467">
        <w:rPr>
          <w:rFonts w:eastAsiaTheme="minorEastAsia"/>
          <w:lang w:eastAsia="zh-CN"/>
        </w:rPr>
        <w:t xml:space="preserve"> </w:t>
      </w:r>
      <w:r w:rsidR="003D5F85">
        <w:rPr>
          <w:rFonts w:eastAsiaTheme="minorEastAsia"/>
          <w:lang w:eastAsia="zh-CN"/>
        </w:rPr>
        <w:t>MDT</w:t>
      </w:r>
      <w:r w:rsidR="008E0467">
        <w:rPr>
          <w:rFonts w:eastAsiaTheme="minorEastAsia"/>
          <w:lang w:eastAsia="zh-CN"/>
        </w:rPr>
        <w:t xml:space="preserve"> session </w:t>
      </w:r>
      <w:r w:rsidR="00240DC3">
        <w:rPr>
          <w:rFonts w:eastAsiaTheme="minorEastAsia"/>
          <w:lang w:eastAsia="zh-CN"/>
        </w:rPr>
        <w:t xml:space="preserve">encompassing </w:t>
      </w:r>
      <w:r w:rsidR="008E0467">
        <w:rPr>
          <w:rFonts w:eastAsiaTheme="minorEastAsia"/>
          <w:lang w:eastAsia="zh-CN"/>
        </w:rPr>
        <w:t xml:space="preserve">immediate MDT and logged MDT simultaneously, and assigning to this </w:t>
      </w:r>
      <w:r w:rsidR="003D5F85">
        <w:rPr>
          <w:rFonts w:eastAsiaTheme="minorEastAsia"/>
          <w:lang w:eastAsia="zh-CN"/>
        </w:rPr>
        <w:t>MDT</w:t>
      </w:r>
      <w:r w:rsidR="008E0467">
        <w:rPr>
          <w:rFonts w:eastAsiaTheme="minorEastAsia"/>
          <w:lang w:eastAsia="zh-CN"/>
        </w:rPr>
        <w:t xml:space="preserve"> session the same TR.</w:t>
      </w:r>
      <w:r w:rsidR="00240DC3">
        <w:rPr>
          <w:rFonts w:eastAsiaTheme="minorEastAsia"/>
          <w:lang w:eastAsia="zh-CN"/>
        </w:rPr>
        <w:t xml:space="preserve"> As indicated in TS 32.422 §5.9a, the Job Type parameter allows to define the MDT mode (i.e., immediate MDT, logged MDT) among other possible activities related to the specific session. Currently, the Job Type</w:t>
      </w:r>
      <w:r w:rsidR="003D5F85">
        <w:rPr>
          <w:rFonts w:eastAsiaTheme="minorEastAsia"/>
          <w:lang w:eastAsia="zh-CN"/>
        </w:rPr>
        <w:t xml:space="preserve"> </w:t>
      </w:r>
      <w:r w:rsidR="00240DC3">
        <w:rPr>
          <w:rFonts w:eastAsiaTheme="minorEastAsia"/>
          <w:lang w:eastAsia="zh-CN"/>
        </w:rPr>
        <w:t xml:space="preserve">is an enumerated type with the following values: </w:t>
      </w:r>
      <w:r w:rsidR="00240DC3" w:rsidRPr="00240DC3">
        <w:rPr>
          <w:rFonts w:eastAsiaTheme="minorEastAsia"/>
          <w:lang w:eastAsia="zh-CN"/>
        </w:rPr>
        <w:t>Immediate MDT only (0)</w:t>
      </w:r>
      <w:r w:rsidR="00240DC3">
        <w:rPr>
          <w:rFonts w:eastAsiaTheme="minorEastAsia"/>
          <w:lang w:eastAsia="zh-CN"/>
        </w:rPr>
        <w:t xml:space="preserve"> / </w:t>
      </w:r>
      <w:r w:rsidR="00240DC3" w:rsidRPr="00240DC3">
        <w:rPr>
          <w:rFonts w:eastAsiaTheme="minorEastAsia"/>
          <w:lang w:eastAsia="zh-CN"/>
        </w:rPr>
        <w:t>Logged MDT only (1)</w:t>
      </w:r>
      <w:r w:rsidR="00240DC3">
        <w:rPr>
          <w:rFonts w:eastAsiaTheme="minorEastAsia"/>
          <w:lang w:eastAsia="zh-CN"/>
        </w:rPr>
        <w:t xml:space="preserve"> / </w:t>
      </w:r>
      <w:r w:rsidR="00240DC3" w:rsidRPr="00240DC3">
        <w:rPr>
          <w:rFonts w:eastAsiaTheme="minorEastAsia"/>
          <w:lang w:eastAsia="zh-CN"/>
        </w:rPr>
        <w:t>Trace only (2)</w:t>
      </w:r>
      <w:r w:rsidR="00240DC3">
        <w:rPr>
          <w:rFonts w:eastAsiaTheme="minorEastAsia"/>
          <w:lang w:eastAsia="zh-CN"/>
        </w:rPr>
        <w:t xml:space="preserve"> / </w:t>
      </w:r>
      <w:r w:rsidR="00240DC3" w:rsidRPr="00240DC3">
        <w:rPr>
          <w:rFonts w:eastAsiaTheme="minorEastAsia"/>
          <w:lang w:eastAsia="zh-CN"/>
        </w:rPr>
        <w:t>Immediate MDT and Trace (3)</w:t>
      </w:r>
      <w:r w:rsidR="00240DC3">
        <w:rPr>
          <w:rFonts w:eastAsiaTheme="minorEastAsia"/>
          <w:lang w:eastAsia="zh-CN"/>
        </w:rPr>
        <w:t xml:space="preserve"> / </w:t>
      </w:r>
      <w:r w:rsidR="00240DC3" w:rsidRPr="00240DC3">
        <w:rPr>
          <w:rFonts w:eastAsiaTheme="minorEastAsia"/>
          <w:lang w:eastAsia="zh-CN"/>
        </w:rPr>
        <w:t>RLF reports only (4)</w:t>
      </w:r>
      <w:r w:rsidR="00240DC3">
        <w:rPr>
          <w:rFonts w:eastAsiaTheme="minorEastAsia"/>
          <w:lang w:eastAsia="zh-CN"/>
        </w:rPr>
        <w:t xml:space="preserve"> / </w:t>
      </w:r>
      <w:r w:rsidR="00240DC3" w:rsidRPr="00240DC3">
        <w:rPr>
          <w:rFonts w:eastAsiaTheme="minorEastAsia"/>
          <w:lang w:eastAsia="zh-CN"/>
        </w:rPr>
        <w:t>RCEF reports only (5)</w:t>
      </w:r>
      <w:r w:rsidR="00240DC3">
        <w:rPr>
          <w:rFonts w:eastAsiaTheme="minorEastAsia"/>
          <w:lang w:eastAsia="zh-CN"/>
        </w:rPr>
        <w:t xml:space="preserve"> / </w:t>
      </w:r>
      <w:r w:rsidR="00240DC3" w:rsidRPr="00240DC3">
        <w:rPr>
          <w:rFonts w:eastAsiaTheme="minorEastAsia"/>
          <w:lang w:eastAsia="zh-CN"/>
        </w:rPr>
        <w:t>Logged MBSFN MDT (6).</w:t>
      </w:r>
      <w:r w:rsidR="00240DC3">
        <w:rPr>
          <w:rFonts w:eastAsiaTheme="minorEastAsia"/>
          <w:lang w:eastAsia="zh-CN"/>
        </w:rPr>
        <w:t xml:space="preserve"> Hence, if a new Job Type such as “Immediate MDT and Logged MDT” is introduced, then the same TR</w:t>
      </w:r>
      <w:r w:rsidR="00A4160B">
        <w:rPr>
          <w:rFonts w:eastAsiaTheme="minorEastAsia"/>
          <w:lang w:eastAsia="zh-CN"/>
        </w:rPr>
        <w:t xml:space="preserve"> </w:t>
      </w:r>
      <w:r w:rsidR="00240DC3">
        <w:rPr>
          <w:rFonts w:eastAsiaTheme="minorEastAsia"/>
          <w:lang w:eastAsia="zh-CN"/>
        </w:rPr>
        <w:t xml:space="preserve">could be assigned to the </w:t>
      </w:r>
      <w:r w:rsidR="003D5F85">
        <w:rPr>
          <w:rFonts w:eastAsiaTheme="minorEastAsia"/>
          <w:lang w:eastAsia="zh-CN"/>
        </w:rPr>
        <w:t>MDT</w:t>
      </w:r>
      <w:r w:rsidR="00240DC3">
        <w:rPr>
          <w:rFonts w:eastAsiaTheme="minorEastAsia"/>
          <w:lang w:eastAsia="zh-CN"/>
        </w:rPr>
        <w:t xml:space="preserve"> session corresponding to this new Job Type</w:t>
      </w:r>
      <w:r w:rsidR="00A4160B">
        <w:rPr>
          <w:rFonts w:eastAsiaTheme="minorEastAsia"/>
          <w:lang w:eastAsia="zh-CN"/>
        </w:rPr>
        <w:t>. It should be recalled that in TS 32.422 §4.1.1.9.2 it is stated that</w:t>
      </w:r>
    </w:p>
    <w:p w14:paraId="239612F5" w14:textId="77777777" w:rsidR="00A4160B" w:rsidRPr="00A4160B" w:rsidRDefault="00A4160B" w:rsidP="00A4160B">
      <w:pPr>
        <w:pStyle w:val="ListParagraph"/>
        <w:numPr>
          <w:ilvl w:val="0"/>
          <w:numId w:val="13"/>
        </w:numPr>
        <w:pBdr>
          <w:top w:val="single" w:sz="4" w:space="1" w:color="auto"/>
          <w:left w:val="single" w:sz="4" w:space="4" w:color="auto"/>
          <w:bottom w:val="single" w:sz="4" w:space="1" w:color="auto"/>
          <w:right w:val="single" w:sz="4" w:space="4" w:color="auto"/>
        </w:pBdr>
        <w:spacing w:after="0"/>
        <w:ind w:firstLineChars="0"/>
        <w:jc w:val="both"/>
        <w:rPr>
          <w:rFonts w:eastAsiaTheme="minorEastAsia"/>
          <w:i/>
          <w:lang w:eastAsia="zh-CN"/>
        </w:rPr>
      </w:pPr>
      <w:r w:rsidRPr="00A4160B">
        <w:rPr>
          <w:rFonts w:eastAsiaTheme="minorEastAsia"/>
          <w:i/>
          <w:lang w:eastAsia="zh-CN"/>
        </w:rPr>
        <w:t xml:space="preserve">The </w:t>
      </w:r>
      <w:r w:rsidRPr="003D5F85">
        <w:rPr>
          <w:rFonts w:eastAsiaTheme="minorEastAsia"/>
          <w:i/>
          <w:highlight w:val="yellow"/>
          <w:lang w:eastAsia="zh-CN"/>
        </w:rPr>
        <w:t xml:space="preserve">management system sends a Trace Session activation request to the </w:t>
      </w:r>
      <w:proofErr w:type="spellStart"/>
      <w:r w:rsidRPr="003D5F85">
        <w:rPr>
          <w:rFonts w:eastAsiaTheme="minorEastAsia"/>
          <w:i/>
          <w:highlight w:val="yellow"/>
          <w:lang w:eastAsia="zh-CN"/>
        </w:rPr>
        <w:t>gNB</w:t>
      </w:r>
      <w:proofErr w:type="spellEnd"/>
      <w:r w:rsidRPr="00A4160B">
        <w:rPr>
          <w:rFonts w:eastAsiaTheme="minorEastAsia"/>
          <w:i/>
          <w:lang w:eastAsia="zh-CN"/>
        </w:rPr>
        <w:t xml:space="preserve">. </w:t>
      </w:r>
      <w:r w:rsidRPr="003D5F85">
        <w:rPr>
          <w:rFonts w:eastAsiaTheme="minorEastAsia"/>
          <w:i/>
          <w:highlight w:val="yellow"/>
          <w:lang w:eastAsia="zh-CN"/>
        </w:rPr>
        <w:t>This request includes</w:t>
      </w:r>
      <w:r w:rsidRPr="00A4160B">
        <w:rPr>
          <w:rFonts w:eastAsiaTheme="minorEastAsia"/>
          <w:i/>
          <w:lang w:eastAsia="zh-CN"/>
        </w:rPr>
        <w:t xml:space="preserve"> the parameters for configuring UE measurements:</w:t>
      </w:r>
    </w:p>
    <w:p w14:paraId="6C4791C0" w14:textId="77777777" w:rsidR="00A4160B" w:rsidRPr="00A4160B" w:rsidRDefault="00A4160B" w:rsidP="00A4160B">
      <w:pPr>
        <w:pStyle w:val="ListParagraph"/>
        <w:pBdr>
          <w:top w:val="single" w:sz="4" w:space="1" w:color="auto"/>
          <w:left w:val="single" w:sz="4" w:space="4" w:color="auto"/>
          <w:bottom w:val="single" w:sz="4" w:space="1" w:color="auto"/>
          <w:right w:val="single" w:sz="4" w:space="4" w:color="auto"/>
        </w:pBdr>
        <w:spacing w:after="0"/>
        <w:ind w:left="360" w:firstLineChars="0" w:firstLine="0"/>
        <w:jc w:val="both"/>
        <w:rPr>
          <w:rFonts w:eastAsiaTheme="minorEastAsia"/>
          <w:i/>
          <w:lang w:eastAsia="zh-CN"/>
        </w:rPr>
      </w:pPr>
      <w:r w:rsidRPr="00A4160B">
        <w:rPr>
          <w:rFonts w:eastAsiaTheme="minorEastAsia"/>
          <w:i/>
          <w:lang w:eastAsia="zh-CN"/>
        </w:rPr>
        <w:t xml:space="preserve">- </w:t>
      </w:r>
      <w:r w:rsidRPr="003D5F85">
        <w:rPr>
          <w:rFonts w:eastAsiaTheme="minorEastAsia"/>
          <w:i/>
          <w:highlight w:val="yellow"/>
          <w:lang w:eastAsia="zh-CN"/>
        </w:rPr>
        <w:t>Job Type</w:t>
      </w:r>
      <w:r w:rsidRPr="00A4160B">
        <w:rPr>
          <w:rFonts w:eastAsiaTheme="minorEastAsia"/>
          <w:i/>
          <w:lang w:eastAsia="zh-CN"/>
        </w:rPr>
        <w:t xml:space="preserve">. </w:t>
      </w:r>
    </w:p>
    <w:p w14:paraId="2A38CC8D" w14:textId="77777777" w:rsidR="00A4160B" w:rsidRPr="00A4160B" w:rsidRDefault="00A4160B" w:rsidP="00A4160B">
      <w:pPr>
        <w:pStyle w:val="ListParagraph"/>
        <w:pBdr>
          <w:top w:val="single" w:sz="4" w:space="1" w:color="auto"/>
          <w:left w:val="single" w:sz="4" w:space="4" w:color="auto"/>
          <w:bottom w:val="single" w:sz="4" w:space="1" w:color="auto"/>
          <w:right w:val="single" w:sz="4" w:space="4" w:color="auto"/>
        </w:pBdr>
        <w:spacing w:after="0"/>
        <w:ind w:left="360" w:firstLineChars="0" w:firstLine="0"/>
        <w:jc w:val="both"/>
        <w:rPr>
          <w:rFonts w:eastAsiaTheme="minorEastAsia"/>
          <w:i/>
          <w:lang w:eastAsia="zh-CN"/>
        </w:rPr>
      </w:pPr>
      <w:r w:rsidRPr="00A4160B">
        <w:rPr>
          <w:rFonts w:eastAsiaTheme="minorEastAsia"/>
          <w:i/>
          <w:lang w:eastAsia="zh-CN"/>
        </w:rPr>
        <w:t xml:space="preserve">[…] </w:t>
      </w:r>
    </w:p>
    <w:p w14:paraId="02B0CB80" w14:textId="77777777" w:rsidR="00A4160B" w:rsidRPr="00A4160B" w:rsidRDefault="00A4160B" w:rsidP="00A4160B">
      <w:pPr>
        <w:pStyle w:val="ListParagraph"/>
        <w:pBdr>
          <w:top w:val="single" w:sz="4" w:space="1" w:color="auto"/>
          <w:left w:val="single" w:sz="4" w:space="4" w:color="auto"/>
          <w:bottom w:val="single" w:sz="4" w:space="1" w:color="auto"/>
          <w:right w:val="single" w:sz="4" w:space="4" w:color="auto"/>
        </w:pBdr>
        <w:spacing w:after="0"/>
        <w:ind w:left="360" w:firstLineChars="0" w:firstLine="0"/>
        <w:jc w:val="both"/>
        <w:rPr>
          <w:rFonts w:eastAsiaTheme="minorEastAsia"/>
          <w:i/>
          <w:lang w:eastAsia="zh-CN"/>
        </w:rPr>
      </w:pPr>
      <w:r w:rsidRPr="00A4160B">
        <w:rPr>
          <w:rFonts w:eastAsiaTheme="minorEastAsia"/>
          <w:i/>
          <w:lang w:eastAsia="zh-CN"/>
        </w:rPr>
        <w:t xml:space="preserve">- </w:t>
      </w:r>
      <w:r w:rsidRPr="003D5F85">
        <w:rPr>
          <w:rFonts w:eastAsiaTheme="minorEastAsia"/>
          <w:i/>
          <w:highlight w:val="yellow"/>
          <w:lang w:eastAsia="zh-CN"/>
        </w:rPr>
        <w:t>Trace Reference</w:t>
      </w:r>
      <w:r w:rsidRPr="00A4160B">
        <w:rPr>
          <w:rFonts w:eastAsiaTheme="minorEastAsia"/>
          <w:i/>
          <w:lang w:eastAsia="zh-CN"/>
        </w:rPr>
        <w:t>.</w:t>
      </w:r>
    </w:p>
    <w:p w14:paraId="43B401CF" w14:textId="206B299C" w:rsidR="00A4160B" w:rsidRDefault="00A4160B" w:rsidP="00A4160B">
      <w:pPr>
        <w:pStyle w:val="ListParagraph"/>
        <w:pBdr>
          <w:top w:val="single" w:sz="4" w:space="1" w:color="auto"/>
          <w:left w:val="single" w:sz="4" w:space="4" w:color="auto"/>
          <w:bottom w:val="single" w:sz="4" w:space="1" w:color="auto"/>
          <w:right w:val="single" w:sz="4" w:space="4" w:color="auto"/>
        </w:pBdr>
        <w:spacing w:after="0"/>
        <w:ind w:left="360" w:firstLineChars="0" w:firstLine="0"/>
        <w:jc w:val="both"/>
        <w:rPr>
          <w:rFonts w:eastAsiaTheme="minorEastAsia"/>
          <w:i/>
          <w:lang w:eastAsia="zh-CN"/>
        </w:rPr>
      </w:pPr>
      <w:r w:rsidRPr="00A4160B">
        <w:rPr>
          <w:rFonts w:eastAsiaTheme="minorEastAsia"/>
          <w:i/>
          <w:lang w:eastAsia="zh-CN"/>
        </w:rPr>
        <w:t>[…]</w:t>
      </w:r>
    </w:p>
    <w:p w14:paraId="4A2800B7" w14:textId="6111D3AA" w:rsidR="00A4160B" w:rsidRPr="00A4160B" w:rsidRDefault="00A4160B" w:rsidP="00A4160B">
      <w:pPr>
        <w:pStyle w:val="ListParagraph"/>
        <w:numPr>
          <w:ilvl w:val="0"/>
          <w:numId w:val="14"/>
        </w:numPr>
        <w:pBdr>
          <w:top w:val="single" w:sz="4" w:space="1" w:color="auto"/>
          <w:left w:val="single" w:sz="4" w:space="4" w:color="auto"/>
          <w:bottom w:val="single" w:sz="4" w:space="1" w:color="auto"/>
          <w:right w:val="single" w:sz="4" w:space="4" w:color="auto"/>
        </w:pBdr>
        <w:spacing w:after="0"/>
        <w:ind w:firstLineChars="0"/>
        <w:jc w:val="both"/>
        <w:rPr>
          <w:rFonts w:eastAsiaTheme="minorEastAsia"/>
          <w:i/>
          <w:lang w:eastAsia="zh-CN"/>
        </w:rPr>
      </w:pPr>
      <w:proofErr w:type="spellStart"/>
      <w:r w:rsidRPr="00A4160B">
        <w:rPr>
          <w:rFonts w:eastAsiaTheme="minorEastAsia"/>
          <w:i/>
          <w:lang w:eastAsia="zh-CN"/>
        </w:rPr>
        <w:t>gNB</w:t>
      </w:r>
      <w:proofErr w:type="spellEnd"/>
      <w:r w:rsidRPr="00A4160B">
        <w:rPr>
          <w:rFonts w:eastAsiaTheme="minorEastAsia"/>
          <w:i/>
          <w:lang w:eastAsia="zh-CN"/>
        </w:rPr>
        <w:t xml:space="preserve"> shall activate the MDT functionality to the selected UEs. </w:t>
      </w:r>
      <w:r>
        <w:rPr>
          <w:rFonts w:eastAsiaTheme="minorEastAsia"/>
          <w:i/>
          <w:lang w:eastAsia="zh-CN"/>
        </w:rPr>
        <w:t>[…]</w:t>
      </w:r>
      <w:r w:rsidRPr="00A4160B">
        <w:rPr>
          <w:rFonts w:eastAsiaTheme="minorEastAsia"/>
          <w:i/>
          <w:lang w:eastAsia="zh-CN"/>
        </w:rPr>
        <w:t xml:space="preserve">. </w:t>
      </w:r>
      <w:r w:rsidRPr="00A4160B">
        <w:rPr>
          <w:rFonts w:eastAsiaTheme="minorEastAsia"/>
          <w:i/>
          <w:highlight w:val="yellow"/>
          <w:lang w:eastAsia="zh-CN"/>
        </w:rPr>
        <w:t xml:space="preserve">The </w:t>
      </w:r>
      <w:proofErr w:type="spellStart"/>
      <w:r w:rsidRPr="00A4160B">
        <w:rPr>
          <w:rFonts w:eastAsiaTheme="minorEastAsia"/>
          <w:i/>
          <w:highlight w:val="yellow"/>
          <w:lang w:eastAsia="zh-CN"/>
        </w:rPr>
        <w:t>gNB</w:t>
      </w:r>
      <w:proofErr w:type="spellEnd"/>
      <w:r w:rsidRPr="00A4160B">
        <w:rPr>
          <w:rFonts w:eastAsiaTheme="minorEastAsia"/>
          <w:i/>
          <w:highlight w:val="yellow"/>
          <w:lang w:eastAsia="zh-CN"/>
        </w:rPr>
        <w:t xml:space="preserve"> shall assign Trace Recording Session Reference corresponding to the selected UE</w:t>
      </w:r>
      <w:r w:rsidRPr="00A4160B">
        <w:rPr>
          <w:rFonts w:eastAsiaTheme="minorEastAsia"/>
          <w:i/>
          <w:lang w:eastAsia="zh-CN"/>
        </w:rPr>
        <w:t xml:space="preserve">. The </w:t>
      </w:r>
      <w:proofErr w:type="spellStart"/>
      <w:r w:rsidRPr="00A4160B">
        <w:rPr>
          <w:rFonts w:eastAsiaTheme="minorEastAsia"/>
          <w:i/>
          <w:lang w:eastAsia="zh-CN"/>
        </w:rPr>
        <w:t>gNB</w:t>
      </w:r>
      <w:proofErr w:type="spellEnd"/>
      <w:r w:rsidRPr="00A4160B">
        <w:rPr>
          <w:rFonts w:eastAsiaTheme="minorEastAsia"/>
          <w:i/>
          <w:lang w:eastAsia="zh-CN"/>
        </w:rPr>
        <w:t xml:space="preserve"> shall send at least the following configuration information to the UE in case of Logged MDT:</w:t>
      </w:r>
    </w:p>
    <w:p w14:paraId="66965F55" w14:textId="33561158" w:rsidR="008E0467" w:rsidRDefault="00B41CBD" w:rsidP="00EB2072">
      <w:pPr>
        <w:spacing w:before="240" w:after="0"/>
        <w:jc w:val="both"/>
        <w:rPr>
          <w:rFonts w:eastAsiaTheme="minorEastAsia"/>
          <w:lang w:eastAsia="zh-CN"/>
        </w:rPr>
      </w:pPr>
      <w:r>
        <w:rPr>
          <w:rFonts w:eastAsiaTheme="minorEastAsia"/>
          <w:lang w:eastAsia="zh-CN"/>
        </w:rPr>
        <w:lastRenderedPageBreak/>
        <w:t>So,</w:t>
      </w:r>
      <w:r w:rsidR="003D5F85">
        <w:rPr>
          <w:rFonts w:eastAsiaTheme="minorEastAsia"/>
          <w:lang w:eastAsia="zh-CN"/>
        </w:rPr>
        <w:t xml:space="preserve"> the OAM provides the TR while the TRSR is assigned </w:t>
      </w:r>
      <w:r w:rsidR="00EB2072">
        <w:rPr>
          <w:rFonts w:eastAsiaTheme="minorEastAsia"/>
          <w:lang w:eastAsia="zh-CN"/>
        </w:rPr>
        <w:t xml:space="preserve">by the </w:t>
      </w:r>
      <w:proofErr w:type="spellStart"/>
      <w:r w:rsidR="00EB2072">
        <w:rPr>
          <w:rFonts w:eastAsiaTheme="minorEastAsia"/>
          <w:lang w:eastAsia="zh-CN"/>
        </w:rPr>
        <w:t>gNB</w:t>
      </w:r>
      <w:proofErr w:type="spellEnd"/>
      <w:r w:rsidR="00EB2072">
        <w:rPr>
          <w:rFonts w:eastAsiaTheme="minorEastAsia"/>
          <w:lang w:eastAsia="zh-CN"/>
        </w:rPr>
        <w:t xml:space="preserve"> on a </w:t>
      </w:r>
      <w:r w:rsidR="003D5F85">
        <w:rPr>
          <w:rFonts w:eastAsiaTheme="minorEastAsia"/>
          <w:lang w:eastAsia="zh-CN"/>
        </w:rPr>
        <w:t>per</w:t>
      </w:r>
      <w:r w:rsidR="00EB2072">
        <w:rPr>
          <w:rFonts w:eastAsiaTheme="minorEastAsia"/>
          <w:lang w:eastAsia="zh-CN"/>
        </w:rPr>
        <w:t>-</w:t>
      </w:r>
      <w:r w:rsidR="003D5F85">
        <w:rPr>
          <w:rFonts w:eastAsiaTheme="minorEastAsia"/>
          <w:lang w:eastAsia="zh-CN"/>
        </w:rPr>
        <w:t xml:space="preserve">UE </w:t>
      </w:r>
      <w:r w:rsidR="00EB2072">
        <w:rPr>
          <w:rFonts w:eastAsiaTheme="minorEastAsia"/>
          <w:lang w:eastAsia="zh-CN"/>
        </w:rPr>
        <w:t xml:space="preserve">basis </w:t>
      </w:r>
      <w:r w:rsidR="003D5F85">
        <w:rPr>
          <w:rFonts w:eastAsiaTheme="minorEastAsia"/>
          <w:lang w:eastAsia="zh-CN"/>
        </w:rPr>
        <w:t>within the same MDT session identified by the specific TR. In this manner, in management</w:t>
      </w:r>
      <w:r>
        <w:rPr>
          <w:rFonts w:eastAsiaTheme="minorEastAsia"/>
          <w:lang w:eastAsia="zh-CN"/>
        </w:rPr>
        <w:t>-</w:t>
      </w:r>
      <w:r w:rsidR="003D5F85">
        <w:rPr>
          <w:rFonts w:eastAsiaTheme="minorEastAsia"/>
          <w:lang w:eastAsia="zh-CN"/>
        </w:rPr>
        <w:t>based MDT, a single TR could be assigned to an MDT session with a Job Type equal to “Immediate MDT and Logged MDT”, and this configuration is valid for all UEs selected by the NG-RAN. In order to then correlate the immediate and logged MDT reports from the same UE the TCE, once having received the MDT reports (properly anonymized, e.g., via IMEI-TAC), could perform such correlation</w:t>
      </w:r>
      <w:r w:rsidR="00EB2072">
        <w:rPr>
          <w:rFonts w:eastAsiaTheme="minorEastAsia"/>
          <w:lang w:eastAsia="zh-CN"/>
        </w:rPr>
        <w:t xml:space="preserve"> by</w:t>
      </w:r>
      <w:r w:rsidR="003D5F85">
        <w:rPr>
          <w:rFonts w:eastAsiaTheme="minorEastAsia"/>
          <w:lang w:eastAsia="zh-CN"/>
        </w:rPr>
        <w:t xml:space="preserve"> “collating” those MDT reports having the same couple TR/TRSR: the TR links the MDT reports one to each other (as they both belong to the same MDT session) while the TRSR links the MDT reports to a specific UE, hence realizing the Continuous MDT for the UE.</w:t>
      </w:r>
    </w:p>
    <w:p w14:paraId="12AE797E" w14:textId="7B9F2352" w:rsidR="00EB2072" w:rsidRDefault="00EB2072" w:rsidP="00EB2072">
      <w:pPr>
        <w:spacing w:after="0"/>
        <w:jc w:val="both"/>
        <w:rPr>
          <w:rFonts w:eastAsiaTheme="minorEastAsia"/>
          <w:lang w:eastAsia="zh-CN"/>
        </w:rPr>
      </w:pPr>
      <w:r>
        <w:rPr>
          <w:rFonts w:eastAsiaTheme="minorEastAsia"/>
          <w:lang w:eastAsia="zh-CN"/>
        </w:rPr>
        <w:t>Since the above solution has impacts on SA5, it is proposed to liaise with SA5 asking for feedback on its feasibility.</w:t>
      </w:r>
    </w:p>
    <w:p w14:paraId="43475AF5" w14:textId="1A2FF6BE" w:rsidR="00EB2072" w:rsidRPr="00EB2072" w:rsidRDefault="00EB2072" w:rsidP="003D5F85">
      <w:pPr>
        <w:spacing w:before="240"/>
        <w:jc w:val="both"/>
        <w:rPr>
          <w:rFonts w:eastAsiaTheme="minorEastAsia"/>
          <w:b/>
          <w:lang w:eastAsia="zh-CN"/>
        </w:rPr>
      </w:pPr>
      <w:r w:rsidRPr="00EB2072">
        <w:rPr>
          <w:rFonts w:eastAsiaTheme="minorEastAsia"/>
          <w:b/>
          <w:lang w:eastAsia="zh-CN"/>
        </w:rPr>
        <w:t xml:space="preserve">Proposal 2: RAN3 to discuss </w:t>
      </w:r>
      <w:r>
        <w:rPr>
          <w:rFonts w:eastAsiaTheme="minorEastAsia"/>
          <w:b/>
          <w:lang w:eastAsia="zh-CN"/>
        </w:rPr>
        <w:t xml:space="preserve">and agree on </w:t>
      </w:r>
      <w:r w:rsidRPr="00EB2072">
        <w:rPr>
          <w:rFonts w:eastAsiaTheme="minorEastAsia"/>
          <w:b/>
          <w:lang w:eastAsia="zh-CN"/>
        </w:rPr>
        <w:t>the solution based on a new Job Type “Immediate and Logged MDT” for realizing the Continuous MDT feature. A LS to SA5 should be sent asking for feedback on the feasibility</w:t>
      </w:r>
      <w:r>
        <w:rPr>
          <w:rFonts w:eastAsiaTheme="minorEastAsia"/>
          <w:b/>
          <w:lang w:eastAsia="zh-CN"/>
        </w:rPr>
        <w:t xml:space="preserve"> of such solution</w:t>
      </w:r>
      <w:r w:rsidRPr="00EB2072">
        <w:rPr>
          <w:rFonts w:eastAsiaTheme="minorEastAsia"/>
          <w:b/>
          <w:lang w:eastAsia="zh-CN"/>
        </w:rPr>
        <w:t xml:space="preserve"> in Rel-18.</w:t>
      </w:r>
    </w:p>
    <w:p w14:paraId="4249989B" w14:textId="41D017B4" w:rsidR="00FF7606" w:rsidRDefault="00EB2072" w:rsidP="002F4A6D">
      <w:pPr>
        <w:jc w:val="both"/>
        <w:rPr>
          <w:b/>
          <w:lang w:eastAsia="zh-CN"/>
        </w:rPr>
      </w:pPr>
      <w:r w:rsidRPr="00EB2072">
        <w:rPr>
          <w:lang w:eastAsia="zh-CN"/>
        </w:rPr>
        <w:t>If Proposal 2 is agreed, then the following FFS needs to be</w:t>
      </w:r>
      <w:r>
        <w:rPr>
          <w:lang w:eastAsia="zh-CN"/>
        </w:rPr>
        <w:t xml:space="preserve"> dealt with:</w:t>
      </w:r>
    </w:p>
    <w:p w14:paraId="4BA0A3AA" w14:textId="77777777" w:rsidR="006E3BC6" w:rsidRPr="00F11B97" w:rsidRDefault="006E3BC6" w:rsidP="00E719F9">
      <w:pPr>
        <w:rPr>
          <w:rFonts w:ascii="Calibri" w:eastAsia="DengXian" w:hAnsi="Calibri" w:cs="Calibri"/>
          <w:b/>
          <w:color w:val="0000FF"/>
          <w:sz w:val="18"/>
        </w:rPr>
      </w:pPr>
      <w:r w:rsidRPr="00F11B97">
        <w:rPr>
          <w:rFonts w:ascii="Calibri" w:eastAsia="DengXian" w:hAnsi="Calibri" w:cs="Calibri"/>
          <w:b/>
          <w:color w:val="0000FF"/>
          <w:sz w:val="18"/>
        </w:rPr>
        <w:t xml:space="preserve">If correlation of log MDT and immediate MDT is possible for </w:t>
      </w:r>
      <w:proofErr w:type="gramStart"/>
      <w:r w:rsidRPr="00F11B97">
        <w:rPr>
          <w:rFonts w:ascii="Calibri" w:eastAsia="DengXian" w:hAnsi="Calibri" w:cs="Calibri"/>
          <w:b/>
          <w:color w:val="0000FF"/>
          <w:sz w:val="18"/>
        </w:rPr>
        <w:t>management based</w:t>
      </w:r>
      <w:proofErr w:type="gramEnd"/>
      <w:r w:rsidRPr="00F11B97">
        <w:rPr>
          <w:rFonts w:ascii="Calibri" w:eastAsia="DengXian" w:hAnsi="Calibri" w:cs="Calibri"/>
          <w:b/>
          <w:color w:val="0000FF"/>
          <w:sz w:val="18"/>
        </w:rPr>
        <w:t xml:space="preserve"> MDT, FFS whether the current mechanism already support configuration of continuous MDT i.e. when UE connected to a new cell and report the availability of log MDT, the connected cell could configure the UE with immediate MDT immediately.</w:t>
      </w:r>
    </w:p>
    <w:p w14:paraId="6EEDF540" w14:textId="77777777" w:rsidR="00E719F9" w:rsidRDefault="00EB2072" w:rsidP="002F4A6D">
      <w:pPr>
        <w:jc w:val="both"/>
        <w:rPr>
          <w:lang w:eastAsia="zh-CN"/>
        </w:rPr>
      </w:pPr>
      <w:r w:rsidRPr="00362565">
        <w:rPr>
          <w:lang w:eastAsia="zh-CN"/>
        </w:rPr>
        <w:t>The above reported issue is related to the scenario where the UE has been configured with immediate and logged MDT and, after having performed logged MDT measurements while in idle</w:t>
      </w:r>
      <w:r w:rsidR="00362565" w:rsidRPr="00362565">
        <w:rPr>
          <w:lang w:eastAsia="zh-CN"/>
        </w:rPr>
        <w:t>/inactive</w:t>
      </w:r>
      <w:r w:rsidRPr="00362565">
        <w:rPr>
          <w:lang w:eastAsia="zh-CN"/>
        </w:rPr>
        <w:t xml:space="preserve"> state, it </w:t>
      </w:r>
      <w:r w:rsidR="00362565" w:rsidRPr="00362565">
        <w:rPr>
          <w:lang w:eastAsia="zh-CN"/>
        </w:rPr>
        <w:t>re-establishes/</w:t>
      </w:r>
      <w:r w:rsidRPr="00362565">
        <w:rPr>
          <w:lang w:eastAsia="zh-CN"/>
        </w:rPr>
        <w:t xml:space="preserve">resumes </w:t>
      </w:r>
      <w:r w:rsidR="00362565" w:rsidRPr="00362565">
        <w:rPr>
          <w:lang w:eastAsia="zh-CN"/>
        </w:rPr>
        <w:t xml:space="preserve">its RRC connection </w:t>
      </w:r>
      <w:r w:rsidRPr="00362565">
        <w:rPr>
          <w:lang w:eastAsia="zh-CN"/>
        </w:rPr>
        <w:t>in a new cell and</w:t>
      </w:r>
      <w:r w:rsidR="00362565" w:rsidRPr="00362565">
        <w:rPr>
          <w:lang w:eastAsia="zh-CN"/>
        </w:rPr>
        <w:t xml:space="preserve"> the UE</w:t>
      </w:r>
      <w:r w:rsidRPr="00362565">
        <w:rPr>
          <w:lang w:eastAsia="zh-CN"/>
        </w:rPr>
        <w:t xml:space="preserve"> reports the availability of logged MDT measurements to the (potentially new) serving </w:t>
      </w:r>
      <w:proofErr w:type="spellStart"/>
      <w:r w:rsidRPr="00362565">
        <w:rPr>
          <w:lang w:eastAsia="zh-CN"/>
        </w:rPr>
        <w:t>gNB</w:t>
      </w:r>
      <w:proofErr w:type="spellEnd"/>
      <w:r w:rsidRPr="00362565">
        <w:rPr>
          <w:lang w:eastAsia="zh-CN"/>
        </w:rPr>
        <w:t xml:space="preserve">. In order to avoid time interruptions </w:t>
      </w:r>
      <w:r w:rsidR="00CE0F1E">
        <w:rPr>
          <w:lang w:eastAsia="zh-CN"/>
        </w:rPr>
        <w:t>during the</w:t>
      </w:r>
      <w:r w:rsidRPr="00362565">
        <w:rPr>
          <w:lang w:eastAsia="zh-CN"/>
        </w:rPr>
        <w:t xml:space="preserve"> MDT </w:t>
      </w:r>
      <w:r w:rsidR="00CE0F1E">
        <w:rPr>
          <w:lang w:eastAsia="zh-CN"/>
        </w:rPr>
        <w:t xml:space="preserve">data </w:t>
      </w:r>
      <w:r w:rsidR="0084678B">
        <w:rPr>
          <w:lang w:eastAsia="zh-CN"/>
        </w:rPr>
        <w:t>acquisition</w:t>
      </w:r>
      <w:r w:rsidR="00CE0F1E">
        <w:rPr>
          <w:lang w:eastAsia="zh-CN"/>
        </w:rPr>
        <w:t xml:space="preserve"> operation</w:t>
      </w:r>
      <w:r w:rsidRPr="00362565">
        <w:rPr>
          <w:lang w:eastAsia="zh-CN"/>
        </w:rPr>
        <w:t xml:space="preserve">, the UE should be re-configured </w:t>
      </w:r>
      <w:r w:rsidR="00357BC5" w:rsidRPr="00362565">
        <w:rPr>
          <w:lang w:eastAsia="zh-CN"/>
        </w:rPr>
        <w:t>to perform</w:t>
      </w:r>
      <w:r w:rsidRPr="00362565">
        <w:rPr>
          <w:lang w:eastAsia="zh-CN"/>
        </w:rPr>
        <w:t xml:space="preserve"> immediate MDT</w:t>
      </w:r>
      <w:r w:rsidR="00357BC5" w:rsidRPr="00362565">
        <w:rPr>
          <w:lang w:eastAsia="zh-CN"/>
        </w:rPr>
        <w:t xml:space="preserve"> immediately after it </w:t>
      </w:r>
      <w:r w:rsidR="00362565" w:rsidRPr="00362565">
        <w:rPr>
          <w:lang w:eastAsia="zh-CN"/>
        </w:rPr>
        <w:t>re-establishes/resumes the RRC connection, i.e., it moves to connected state</w:t>
      </w:r>
      <w:r w:rsidR="00357BC5" w:rsidRPr="00362565">
        <w:rPr>
          <w:lang w:eastAsia="zh-CN"/>
        </w:rPr>
        <w:t xml:space="preserve">. To this end, </w:t>
      </w:r>
      <w:r w:rsidR="00362565">
        <w:rPr>
          <w:lang w:eastAsia="zh-CN"/>
        </w:rPr>
        <w:t>and considering that the OAM is aware of the fact that providing a management</w:t>
      </w:r>
      <w:r w:rsidR="00CE0F1E">
        <w:rPr>
          <w:lang w:eastAsia="zh-CN"/>
        </w:rPr>
        <w:t>-</w:t>
      </w:r>
      <w:r w:rsidR="00362565">
        <w:rPr>
          <w:lang w:eastAsia="zh-CN"/>
        </w:rPr>
        <w:t>based MDT</w:t>
      </w:r>
      <w:r w:rsidR="00E80D13">
        <w:rPr>
          <w:lang w:eastAsia="zh-CN"/>
        </w:rPr>
        <w:t xml:space="preserve"> configuration</w:t>
      </w:r>
      <w:r w:rsidR="00362565">
        <w:rPr>
          <w:lang w:eastAsia="zh-CN"/>
        </w:rPr>
        <w:t xml:space="preserve"> with Job Type “Immediate MDT and Logged MDT” means that the UEs that will use such configuration are the ones configured with the </w:t>
      </w:r>
      <w:r w:rsidR="002C5614">
        <w:rPr>
          <w:lang w:eastAsia="zh-CN"/>
        </w:rPr>
        <w:t>c</w:t>
      </w:r>
      <w:r w:rsidR="00362565">
        <w:rPr>
          <w:lang w:eastAsia="zh-CN"/>
        </w:rPr>
        <w:t xml:space="preserve">ontinuous MDT feature, </w:t>
      </w:r>
      <w:r w:rsidR="00357BC5" w:rsidRPr="00362565">
        <w:rPr>
          <w:lang w:eastAsia="zh-CN"/>
        </w:rPr>
        <w:t xml:space="preserve">it could be possible to exploit a solution </w:t>
      </w:r>
      <w:r w:rsidR="00362565">
        <w:rPr>
          <w:lang w:eastAsia="zh-CN"/>
        </w:rPr>
        <w:t xml:space="preserve">based on which </w:t>
      </w:r>
      <w:r w:rsidR="00357BC5" w:rsidRPr="00362565">
        <w:rPr>
          <w:lang w:eastAsia="zh-CN"/>
        </w:rPr>
        <w:t xml:space="preserve">the serving </w:t>
      </w:r>
      <w:proofErr w:type="spellStart"/>
      <w:r w:rsidR="00357BC5" w:rsidRPr="00362565">
        <w:rPr>
          <w:lang w:eastAsia="zh-CN"/>
        </w:rPr>
        <w:t>gNB</w:t>
      </w:r>
      <w:proofErr w:type="spellEnd"/>
      <w:r w:rsidR="00357BC5" w:rsidRPr="00362565">
        <w:rPr>
          <w:lang w:eastAsia="zh-CN"/>
        </w:rPr>
        <w:t xml:space="preserve"> sends the MDT configuration (the one with the Job Type “Immediate MDT and Logged MDT”) to the </w:t>
      </w:r>
      <w:r w:rsidR="00362565">
        <w:rPr>
          <w:lang w:eastAsia="zh-CN"/>
        </w:rPr>
        <w:t>5GC</w:t>
      </w:r>
      <w:r w:rsidR="00362565" w:rsidRPr="00362565">
        <w:rPr>
          <w:lang w:eastAsia="zh-CN"/>
        </w:rPr>
        <w:t xml:space="preserve"> </w:t>
      </w:r>
      <w:r w:rsidR="00362565" w:rsidRPr="00E80D13">
        <w:rPr>
          <w:b/>
          <w:lang w:eastAsia="zh-CN"/>
        </w:rPr>
        <w:t>by default</w:t>
      </w:r>
      <w:r w:rsidR="00362565">
        <w:rPr>
          <w:lang w:eastAsia="zh-CN"/>
        </w:rPr>
        <w:t xml:space="preserve"> immediately after it receives such management</w:t>
      </w:r>
      <w:r w:rsidR="00CE0F1E">
        <w:rPr>
          <w:lang w:eastAsia="zh-CN"/>
        </w:rPr>
        <w:t>-</w:t>
      </w:r>
      <w:r w:rsidR="00362565">
        <w:rPr>
          <w:lang w:eastAsia="zh-CN"/>
        </w:rPr>
        <w:t xml:space="preserve">based MDT from the OAM. The MDT configuration can be stored within the UE context in the 5GC by default only for those UEs </w:t>
      </w:r>
      <w:r w:rsidR="00E80D13">
        <w:rPr>
          <w:lang w:eastAsia="zh-CN"/>
        </w:rPr>
        <w:t>making use of the management</w:t>
      </w:r>
      <w:r w:rsidR="00CE0F1E">
        <w:rPr>
          <w:lang w:eastAsia="zh-CN"/>
        </w:rPr>
        <w:t>-</w:t>
      </w:r>
      <w:r w:rsidR="00E80D13">
        <w:rPr>
          <w:lang w:eastAsia="zh-CN"/>
        </w:rPr>
        <w:t>based MDT configuration with Job Type “Immediate MDT and Logged MDT”</w:t>
      </w:r>
      <w:r w:rsidR="00357BC5" w:rsidRPr="00362565">
        <w:rPr>
          <w:lang w:eastAsia="zh-CN"/>
        </w:rPr>
        <w:t xml:space="preserve">. In this manner, once the UE </w:t>
      </w:r>
      <w:r w:rsidR="00362565" w:rsidRPr="001A0C8B">
        <w:rPr>
          <w:lang w:eastAsia="zh-CN"/>
        </w:rPr>
        <w:t>re-establishes/</w:t>
      </w:r>
      <w:r w:rsidR="00357BC5" w:rsidRPr="00362565">
        <w:rPr>
          <w:lang w:eastAsia="zh-CN"/>
        </w:rPr>
        <w:t xml:space="preserve">resumes its RRC connection, the (potentially new) serving </w:t>
      </w:r>
      <w:proofErr w:type="spellStart"/>
      <w:r w:rsidR="00357BC5" w:rsidRPr="00362565">
        <w:rPr>
          <w:lang w:eastAsia="zh-CN"/>
        </w:rPr>
        <w:t>gNB</w:t>
      </w:r>
      <w:proofErr w:type="spellEnd"/>
      <w:r w:rsidR="00357BC5" w:rsidRPr="00362565">
        <w:rPr>
          <w:lang w:eastAsia="zh-CN"/>
        </w:rPr>
        <w:t xml:space="preserve"> will retrieve the </w:t>
      </w:r>
      <w:r w:rsidR="00362565">
        <w:rPr>
          <w:lang w:eastAsia="zh-CN"/>
        </w:rPr>
        <w:t xml:space="preserve">UE context (and hence the </w:t>
      </w:r>
      <w:r w:rsidR="004D7E1D">
        <w:rPr>
          <w:lang w:eastAsia="zh-CN"/>
        </w:rPr>
        <w:t>management-based</w:t>
      </w:r>
      <w:r w:rsidR="00362565">
        <w:rPr>
          <w:lang w:eastAsia="zh-CN"/>
        </w:rPr>
        <w:t xml:space="preserve"> </w:t>
      </w:r>
      <w:r w:rsidR="00357BC5" w:rsidRPr="00362565">
        <w:rPr>
          <w:lang w:eastAsia="zh-CN"/>
        </w:rPr>
        <w:t>MDT configuration</w:t>
      </w:r>
      <w:r w:rsidR="00E80D13" w:rsidRPr="00E80D13">
        <w:rPr>
          <w:lang w:eastAsia="zh-CN"/>
        </w:rPr>
        <w:t xml:space="preserve"> </w:t>
      </w:r>
      <w:r w:rsidR="00E80D13">
        <w:rPr>
          <w:lang w:eastAsia="zh-CN"/>
        </w:rPr>
        <w:t>with Job Type “Immediate MDT and Logged MDT”)</w:t>
      </w:r>
      <w:r w:rsidR="00357BC5" w:rsidRPr="00362565">
        <w:rPr>
          <w:lang w:eastAsia="zh-CN"/>
        </w:rPr>
        <w:t xml:space="preserve"> from the </w:t>
      </w:r>
      <w:r w:rsidR="00362565">
        <w:rPr>
          <w:lang w:eastAsia="zh-CN"/>
        </w:rPr>
        <w:t>5GC</w:t>
      </w:r>
      <w:r w:rsidR="00362565" w:rsidRPr="00362565">
        <w:rPr>
          <w:lang w:eastAsia="zh-CN"/>
        </w:rPr>
        <w:t xml:space="preserve"> </w:t>
      </w:r>
      <w:r w:rsidR="00357BC5" w:rsidRPr="00362565">
        <w:rPr>
          <w:lang w:eastAsia="zh-CN"/>
        </w:rPr>
        <w:t xml:space="preserve">and </w:t>
      </w:r>
      <w:r w:rsidR="00E80D13">
        <w:rPr>
          <w:lang w:eastAsia="zh-CN"/>
        </w:rPr>
        <w:t xml:space="preserve">it </w:t>
      </w:r>
      <w:r w:rsidR="00357BC5" w:rsidRPr="00362565">
        <w:rPr>
          <w:lang w:eastAsia="zh-CN"/>
        </w:rPr>
        <w:t>will re-configure the UE to continue perform</w:t>
      </w:r>
      <w:r w:rsidR="00E80D13">
        <w:rPr>
          <w:lang w:eastAsia="zh-CN"/>
        </w:rPr>
        <w:t xml:space="preserve"> the</w:t>
      </w:r>
      <w:r w:rsidR="00357BC5" w:rsidRPr="00362565">
        <w:rPr>
          <w:lang w:eastAsia="zh-CN"/>
        </w:rPr>
        <w:t xml:space="preserve"> </w:t>
      </w:r>
      <w:r w:rsidR="00E80D13">
        <w:rPr>
          <w:lang w:eastAsia="zh-CN"/>
        </w:rPr>
        <w:t xml:space="preserve">immediate </w:t>
      </w:r>
      <w:r w:rsidR="00357BC5" w:rsidRPr="00362565">
        <w:rPr>
          <w:lang w:eastAsia="zh-CN"/>
        </w:rPr>
        <w:t>MDT measurement</w:t>
      </w:r>
      <w:r w:rsidR="00CE0F1E">
        <w:rPr>
          <w:lang w:eastAsia="zh-CN"/>
        </w:rPr>
        <w:t>s</w:t>
      </w:r>
      <w:r w:rsidR="00357BC5" w:rsidRPr="00362565">
        <w:rPr>
          <w:lang w:eastAsia="zh-CN"/>
        </w:rPr>
        <w:t xml:space="preserve"> in connected mode. </w:t>
      </w:r>
      <w:r w:rsidR="00E80D13">
        <w:rPr>
          <w:lang w:eastAsia="zh-CN"/>
        </w:rPr>
        <w:t>In such a way</w:t>
      </w:r>
      <w:r w:rsidR="00357BC5" w:rsidRPr="00362565">
        <w:rPr>
          <w:lang w:eastAsia="zh-CN"/>
        </w:rPr>
        <w:t xml:space="preserve">, the (potentially new) serving </w:t>
      </w:r>
      <w:proofErr w:type="spellStart"/>
      <w:r w:rsidR="00357BC5" w:rsidRPr="00362565">
        <w:rPr>
          <w:lang w:eastAsia="zh-CN"/>
        </w:rPr>
        <w:t>gNB</w:t>
      </w:r>
      <w:proofErr w:type="spellEnd"/>
      <w:r w:rsidR="00357BC5" w:rsidRPr="00362565">
        <w:rPr>
          <w:lang w:eastAsia="zh-CN"/>
        </w:rPr>
        <w:t xml:space="preserve"> </w:t>
      </w:r>
      <w:r w:rsidR="00E80D13">
        <w:rPr>
          <w:lang w:eastAsia="zh-CN"/>
        </w:rPr>
        <w:t xml:space="preserve">does not </w:t>
      </w:r>
      <w:r w:rsidR="00357BC5" w:rsidRPr="00362565">
        <w:rPr>
          <w:lang w:eastAsia="zh-CN"/>
        </w:rPr>
        <w:t xml:space="preserve">need to recognize which UE(s) have been configured with the Continuous MDT feature, </w:t>
      </w:r>
      <w:r w:rsidR="00E80D13">
        <w:rPr>
          <w:lang w:eastAsia="zh-CN"/>
        </w:rPr>
        <w:t>because it will become aware of this by simply retrieving the UE context from the 5GC, which by default contains the management</w:t>
      </w:r>
      <w:r w:rsidR="001113AA">
        <w:rPr>
          <w:lang w:eastAsia="zh-CN"/>
        </w:rPr>
        <w:t>-</w:t>
      </w:r>
      <w:r w:rsidR="00E80D13">
        <w:rPr>
          <w:lang w:eastAsia="zh-CN"/>
        </w:rPr>
        <w:t>based MDT configuration with Job Type “Immediate MDT and Logged MDT” only for those UEs subject to the Continuous MDT feature.</w:t>
      </w:r>
      <w:r w:rsidR="00251E3B" w:rsidDel="00251E3B">
        <w:rPr>
          <w:lang w:eastAsia="zh-CN"/>
        </w:rPr>
        <w:t xml:space="preserve"> </w:t>
      </w:r>
    </w:p>
    <w:p w14:paraId="16005536" w14:textId="263C35F0" w:rsidR="009A6BD3" w:rsidRDefault="009A6BD3" w:rsidP="002F4A6D">
      <w:pPr>
        <w:jc w:val="both"/>
        <w:rPr>
          <w:b/>
          <w:lang w:eastAsia="zh-CN"/>
        </w:rPr>
      </w:pPr>
      <w:r>
        <w:rPr>
          <w:lang w:eastAsia="zh-CN"/>
        </w:rPr>
        <w:t xml:space="preserve">The above solution is summarized in the following </w:t>
      </w:r>
      <w:r>
        <w:rPr>
          <w:lang w:eastAsia="zh-CN"/>
        </w:rPr>
        <w:fldChar w:fldCharType="begin"/>
      </w:r>
      <w:r>
        <w:rPr>
          <w:lang w:eastAsia="zh-CN"/>
        </w:rPr>
        <w:instrText xml:space="preserve"> REF _Ref140244211 \h </w:instrText>
      </w:r>
      <w:r>
        <w:rPr>
          <w:lang w:eastAsia="zh-CN"/>
        </w:rPr>
      </w:r>
      <w:r>
        <w:rPr>
          <w:lang w:eastAsia="zh-CN"/>
        </w:rPr>
        <w:fldChar w:fldCharType="separate"/>
      </w:r>
      <w:r>
        <w:t xml:space="preserve">Figure </w:t>
      </w:r>
      <w:r>
        <w:rPr>
          <w:noProof/>
        </w:rPr>
        <w:t>2</w:t>
      </w:r>
      <w:r>
        <w:rPr>
          <w:lang w:eastAsia="zh-CN"/>
        </w:rPr>
        <w:fldChar w:fldCharType="end"/>
      </w:r>
      <w:r>
        <w:rPr>
          <w:lang w:eastAsia="zh-CN"/>
        </w:rPr>
        <w:t>.</w:t>
      </w:r>
    </w:p>
    <w:p w14:paraId="3533A906" w14:textId="77777777" w:rsidR="009A6BD3" w:rsidRDefault="009A6BD3" w:rsidP="009A6BD3">
      <w:pPr>
        <w:keepNext/>
        <w:jc w:val="center"/>
      </w:pPr>
      <w:r>
        <w:rPr>
          <w:b/>
          <w:noProof/>
          <w:lang w:eastAsia="zh-CN"/>
        </w:rPr>
        <w:lastRenderedPageBreak/>
        <w:drawing>
          <wp:inline distT="0" distB="0" distL="0" distR="0" wp14:anchorId="48C73435" wp14:editId="331EF4F2">
            <wp:extent cx="5400000" cy="4541308"/>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00000" cy="4541308"/>
                    </a:xfrm>
                    <a:prstGeom prst="rect">
                      <a:avLst/>
                    </a:prstGeom>
                    <a:noFill/>
                  </pic:spPr>
                </pic:pic>
              </a:graphicData>
            </a:graphic>
          </wp:inline>
        </w:drawing>
      </w:r>
    </w:p>
    <w:p w14:paraId="1714B1D1" w14:textId="6AD173DA" w:rsidR="00EB2072" w:rsidRDefault="009A6BD3" w:rsidP="009A6BD3">
      <w:pPr>
        <w:pStyle w:val="Caption"/>
        <w:jc w:val="center"/>
        <w:rPr>
          <w:b w:val="0"/>
          <w:lang w:eastAsia="zh-CN"/>
        </w:rPr>
      </w:pPr>
      <w:bookmarkStart w:id="6" w:name="_Ref140244211"/>
      <w:r>
        <w:t xml:space="preserve">Figure </w:t>
      </w:r>
      <w:fldSimple w:instr=" SEQ Figure \* ARABIC ">
        <w:r>
          <w:rPr>
            <w:noProof/>
          </w:rPr>
          <w:t>2</w:t>
        </w:r>
      </w:fldSimple>
      <w:bookmarkEnd w:id="6"/>
      <w:r>
        <w:t xml:space="preserve"> - 5GC-based solution for </w:t>
      </w:r>
      <w:r w:rsidR="00864B2E">
        <w:t xml:space="preserve">management-based </w:t>
      </w:r>
      <w:r>
        <w:t>Continuous MDT.</w:t>
      </w:r>
    </w:p>
    <w:p w14:paraId="2AD49DF7" w14:textId="747ABEB5" w:rsidR="007E60EE" w:rsidRDefault="007E60EE" w:rsidP="009A6BD3">
      <w:pPr>
        <w:pStyle w:val="ListParagraph"/>
        <w:numPr>
          <w:ilvl w:val="0"/>
          <w:numId w:val="15"/>
        </w:numPr>
        <w:ind w:firstLineChars="0"/>
        <w:jc w:val="both"/>
        <w:rPr>
          <w:lang w:eastAsia="zh-CN"/>
        </w:rPr>
      </w:pPr>
      <w:r w:rsidRPr="004763D7">
        <w:rPr>
          <w:lang w:eastAsia="zh-CN"/>
        </w:rPr>
        <w:t xml:space="preserve">OAM provides the NG-RAN </w:t>
      </w:r>
      <w:r w:rsidR="00FF1850">
        <w:rPr>
          <w:lang w:eastAsia="zh-CN"/>
        </w:rPr>
        <w:t xml:space="preserve">node </w:t>
      </w:r>
      <w:r w:rsidRPr="004763D7">
        <w:rPr>
          <w:lang w:eastAsia="zh-CN"/>
        </w:rPr>
        <w:t>(gNB</w:t>
      </w:r>
      <w:r w:rsidRPr="004763D7">
        <w:rPr>
          <w:vertAlign w:val="subscript"/>
          <w:lang w:eastAsia="zh-CN"/>
        </w:rPr>
        <w:t>1</w:t>
      </w:r>
      <w:r w:rsidRPr="004763D7">
        <w:rPr>
          <w:lang w:eastAsia="zh-CN"/>
        </w:rPr>
        <w:t>) with a</w:t>
      </w:r>
      <w:r w:rsidR="004763D7">
        <w:rPr>
          <w:lang w:eastAsia="zh-CN"/>
        </w:rPr>
        <w:t xml:space="preserve"> management-based </w:t>
      </w:r>
      <w:r w:rsidRPr="004763D7">
        <w:rPr>
          <w:lang w:eastAsia="zh-CN"/>
        </w:rPr>
        <w:t>MDT conf</w:t>
      </w:r>
      <w:r w:rsidR="004763D7" w:rsidRPr="004763D7">
        <w:rPr>
          <w:lang w:eastAsia="zh-CN"/>
        </w:rPr>
        <w:t xml:space="preserve">iguration </w:t>
      </w:r>
      <w:r w:rsidR="004763D7">
        <w:rPr>
          <w:lang w:eastAsia="zh-CN"/>
        </w:rPr>
        <w:t>having</w:t>
      </w:r>
      <w:r w:rsidR="004763D7" w:rsidRPr="004763D7">
        <w:rPr>
          <w:lang w:eastAsia="zh-CN"/>
        </w:rPr>
        <w:t xml:space="preserve"> Job Type “Immediate MDT and Logged MDT”</w:t>
      </w:r>
      <w:r w:rsidR="004763D7">
        <w:rPr>
          <w:lang w:eastAsia="zh-CN"/>
        </w:rPr>
        <w:t xml:space="preserve"> and a specific TR (TR#1);</w:t>
      </w:r>
    </w:p>
    <w:p w14:paraId="4EC45481" w14:textId="1A3E753E" w:rsidR="004763D7" w:rsidRDefault="004763D7" w:rsidP="009A6BD3">
      <w:pPr>
        <w:pStyle w:val="ListParagraph"/>
        <w:numPr>
          <w:ilvl w:val="0"/>
          <w:numId w:val="15"/>
        </w:numPr>
        <w:ind w:firstLineChars="0"/>
        <w:jc w:val="both"/>
        <w:rPr>
          <w:lang w:eastAsia="zh-CN"/>
        </w:rPr>
      </w:pPr>
      <w:r>
        <w:rPr>
          <w:lang w:eastAsia="zh-CN"/>
        </w:rPr>
        <w:t>gNB</w:t>
      </w:r>
      <w:r w:rsidRPr="004763D7">
        <w:rPr>
          <w:vertAlign w:val="subscript"/>
          <w:lang w:eastAsia="zh-CN"/>
        </w:rPr>
        <w:t>1</w:t>
      </w:r>
      <w:r>
        <w:rPr>
          <w:lang w:eastAsia="zh-CN"/>
        </w:rPr>
        <w:t xml:space="preserve"> configures the UE (UE</w:t>
      </w:r>
      <w:r w:rsidRPr="004763D7">
        <w:rPr>
          <w:vertAlign w:val="subscript"/>
          <w:lang w:eastAsia="zh-CN"/>
        </w:rPr>
        <w:t>1</w:t>
      </w:r>
      <w:r>
        <w:rPr>
          <w:lang w:eastAsia="zh-CN"/>
        </w:rPr>
        <w:t>) to perform MDT measurements based on the management-based MDT configuration previously provided by the OAM and assigns a UE-specific TRSR;</w:t>
      </w:r>
    </w:p>
    <w:p w14:paraId="460B04B4" w14:textId="7A92592B" w:rsidR="004763D7" w:rsidRDefault="004763D7" w:rsidP="009A6BD3">
      <w:pPr>
        <w:pStyle w:val="ListParagraph"/>
        <w:numPr>
          <w:ilvl w:val="0"/>
          <w:numId w:val="15"/>
        </w:numPr>
        <w:ind w:firstLineChars="0"/>
        <w:jc w:val="both"/>
        <w:rPr>
          <w:lang w:eastAsia="zh-CN"/>
        </w:rPr>
      </w:pPr>
      <w:r>
        <w:rPr>
          <w:lang w:eastAsia="zh-CN"/>
        </w:rPr>
        <w:t>since the received management-based MDT configuration has the Job Type field set to “Immediate MDT and Logged MDT” the gNB</w:t>
      </w:r>
      <w:r w:rsidRPr="004763D7">
        <w:rPr>
          <w:vertAlign w:val="subscript"/>
          <w:lang w:eastAsia="zh-CN"/>
        </w:rPr>
        <w:t>1</w:t>
      </w:r>
      <w:r>
        <w:rPr>
          <w:lang w:eastAsia="zh-CN"/>
        </w:rPr>
        <w:t xml:space="preserve"> stores such management-based MDT configuration in the UE context with the 5GC;</w:t>
      </w:r>
    </w:p>
    <w:p w14:paraId="5B73D1FD" w14:textId="2A1D7E9A" w:rsidR="004763D7" w:rsidRDefault="004763D7" w:rsidP="009A6BD3">
      <w:pPr>
        <w:pStyle w:val="ListParagraph"/>
        <w:numPr>
          <w:ilvl w:val="0"/>
          <w:numId w:val="15"/>
        </w:numPr>
        <w:ind w:firstLineChars="0"/>
        <w:jc w:val="both"/>
        <w:rPr>
          <w:lang w:eastAsia="zh-CN"/>
        </w:rPr>
      </w:pPr>
      <w:r>
        <w:rPr>
          <w:lang w:eastAsia="zh-CN"/>
        </w:rPr>
        <w:t>UE</w:t>
      </w:r>
      <w:r w:rsidRPr="004763D7">
        <w:rPr>
          <w:vertAlign w:val="subscript"/>
          <w:lang w:eastAsia="zh-CN"/>
        </w:rPr>
        <w:t>1</w:t>
      </w:r>
      <w:r>
        <w:rPr>
          <w:lang w:eastAsia="zh-CN"/>
        </w:rPr>
        <w:t xml:space="preserve"> is in connected mode, hence it performs immediate MDT measurements </w:t>
      </w:r>
      <w:bookmarkStart w:id="7" w:name="_Hlk141970381"/>
      <w:r>
        <w:rPr>
          <w:lang w:eastAsia="zh-CN"/>
        </w:rPr>
        <w:t>according to the management-based MDT configuration provided by the gNB</w:t>
      </w:r>
      <w:r w:rsidRPr="004763D7">
        <w:rPr>
          <w:vertAlign w:val="subscript"/>
          <w:lang w:eastAsia="zh-CN"/>
        </w:rPr>
        <w:t>1</w:t>
      </w:r>
      <w:r w:rsidRPr="004763D7">
        <w:rPr>
          <w:lang w:eastAsia="zh-CN"/>
        </w:rPr>
        <w:t xml:space="preserve"> and </w:t>
      </w:r>
      <w:bookmarkEnd w:id="7"/>
      <w:r w:rsidRPr="004763D7">
        <w:rPr>
          <w:lang w:eastAsia="zh-CN"/>
        </w:rPr>
        <w:t xml:space="preserve">provides </w:t>
      </w:r>
      <w:r>
        <w:rPr>
          <w:lang w:eastAsia="zh-CN"/>
        </w:rPr>
        <w:t xml:space="preserve">the immediate MDT </w:t>
      </w:r>
      <w:r w:rsidR="00FD1C0A">
        <w:rPr>
          <w:lang w:eastAsia="zh-CN"/>
        </w:rPr>
        <w:t xml:space="preserve">measurement </w:t>
      </w:r>
      <w:r>
        <w:rPr>
          <w:lang w:eastAsia="zh-CN"/>
        </w:rPr>
        <w:t>report to the gNB</w:t>
      </w:r>
      <w:r w:rsidRPr="004763D7">
        <w:rPr>
          <w:vertAlign w:val="subscript"/>
          <w:lang w:eastAsia="zh-CN"/>
        </w:rPr>
        <w:t>1</w:t>
      </w:r>
      <w:r w:rsidR="00FD1C0A">
        <w:rPr>
          <w:lang w:eastAsia="zh-CN"/>
        </w:rPr>
        <w:t xml:space="preserve"> which, in turn, is sent by the gNB</w:t>
      </w:r>
      <w:r w:rsidR="00FD1C0A" w:rsidRPr="004763D7">
        <w:rPr>
          <w:vertAlign w:val="subscript"/>
          <w:lang w:eastAsia="zh-CN"/>
        </w:rPr>
        <w:t>1</w:t>
      </w:r>
      <w:r w:rsidR="00FD1C0A" w:rsidRPr="00FD1C0A">
        <w:rPr>
          <w:lang w:eastAsia="zh-CN"/>
        </w:rPr>
        <w:t xml:space="preserve"> </w:t>
      </w:r>
      <w:r w:rsidR="00FD1C0A">
        <w:rPr>
          <w:lang w:eastAsia="zh-CN"/>
        </w:rPr>
        <w:t xml:space="preserve">to the TCE (properly anonymized); </w:t>
      </w:r>
      <w:r w:rsidR="00825865">
        <w:rPr>
          <w:lang w:eastAsia="zh-CN"/>
        </w:rPr>
        <w:t xml:space="preserve"> </w:t>
      </w:r>
    </w:p>
    <w:p w14:paraId="4232955B" w14:textId="1BBFBDBF" w:rsidR="00FF1850" w:rsidRDefault="004763D7" w:rsidP="009A6BD3">
      <w:pPr>
        <w:pStyle w:val="ListParagraph"/>
        <w:numPr>
          <w:ilvl w:val="0"/>
          <w:numId w:val="15"/>
        </w:numPr>
        <w:ind w:firstLineChars="0"/>
        <w:jc w:val="both"/>
        <w:rPr>
          <w:lang w:eastAsia="zh-CN"/>
        </w:rPr>
      </w:pPr>
      <w:r>
        <w:rPr>
          <w:lang w:eastAsia="zh-CN"/>
        </w:rPr>
        <w:t>UE</w:t>
      </w:r>
      <w:r w:rsidRPr="004763D7">
        <w:rPr>
          <w:vertAlign w:val="subscript"/>
          <w:lang w:eastAsia="zh-CN"/>
        </w:rPr>
        <w:t>1</w:t>
      </w:r>
      <w:r w:rsidRPr="004763D7">
        <w:rPr>
          <w:lang w:eastAsia="zh-CN"/>
        </w:rPr>
        <w:t>, which previously moved</w:t>
      </w:r>
      <w:r>
        <w:rPr>
          <w:lang w:eastAsia="zh-CN"/>
        </w:rPr>
        <w:t xml:space="preserve"> to idle/inactive mode and has performed logged MDT measurements according to the management-based MDT configuration provided by the gNB</w:t>
      </w:r>
      <w:r w:rsidRPr="004763D7">
        <w:rPr>
          <w:vertAlign w:val="subscript"/>
          <w:lang w:eastAsia="zh-CN"/>
        </w:rPr>
        <w:t>1</w:t>
      </w:r>
      <w:r>
        <w:rPr>
          <w:lang w:eastAsia="zh-CN"/>
        </w:rPr>
        <w:t xml:space="preserve">, </w:t>
      </w:r>
      <w:r w:rsidR="00FF1850">
        <w:rPr>
          <w:lang w:eastAsia="zh-CN"/>
        </w:rPr>
        <w:t>re-establishes/resumes its RRC connection under the coverage of a new serving NG-RAN node (gNB</w:t>
      </w:r>
      <w:r w:rsidR="00FF1850" w:rsidRPr="00FF1850">
        <w:rPr>
          <w:vertAlign w:val="subscript"/>
          <w:lang w:eastAsia="zh-CN"/>
        </w:rPr>
        <w:t>2</w:t>
      </w:r>
      <w:r w:rsidR="00FF1850">
        <w:rPr>
          <w:lang w:eastAsia="zh-CN"/>
        </w:rPr>
        <w:t>) and indicates to gNB</w:t>
      </w:r>
      <w:r w:rsidR="00FF1850" w:rsidRPr="00E719F9">
        <w:rPr>
          <w:vertAlign w:val="subscript"/>
          <w:lang w:eastAsia="zh-CN"/>
        </w:rPr>
        <w:t>2</w:t>
      </w:r>
      <w:r w:rsidR="00FF1850">
        <w:rPr>
          <w:lang w:eastAsia="zh-CN"/>
        </w:rPr>
        <w:t xml:space="preserve"> that it has</w:t>
      </w:r>
      <w:r w:rsidR="00E719F9">
        <w:rPr>
          <w:lang w:eastAsia="zh-CN"/>
        </w:rPr>
        <w:t xml:space="preserve"> a</w:t>
      </w:r>
      <w:r w:rsidR="00FF1850">
        <w:rPr>
          <w:lang w:eastAsia="zh-CN"/>
        </w:rPr>
        <w:t xml:space="preserve"> logged MDT measurement report available</w:t>
      </w:r>
      <w:r w:rsidR="00FD1C0A">
        <w:rPr>
          <w:lang w:eastAsia="zh-CN"/>
        </w:rPr>
        <w:t>;</w:t>
      </w:r>
    </w:p>
    <w:p w14:paraId="5C204D30" w14:textId="23944EB7" w:rsidR="00825865" w:rsidRDefault="00FF1850" w:rsidP="00825865">
      <w:pPr>
        <w:pStyle w:val="ListParagraph"/>
        <w:numPr>
          <w:ilvl w:val="0"/>
          <w:numId w:val="15"/>
        </w:numPr>
        <w:ind w:firstLineChars="0"/>
        <w:jc w:val="both"/>
        <w:rPr>
          <w:lang w:eastAsia="zh-CN"/>
        </w:rPr>
      </w:pPr>
      <w:r>
        <w:rPr>
          <w:lang w:eastAsia="zh-CN"/>
        </w:rPr>
        <w:t>gNB</w:t>
      </w:r>
      <w:r w:rsidRPr="00825865">
        <w:rPr>
          <w:vertAlign w:val="subscript"/>
          <w:lang w:eastAsia="zh-CN"/>
        </w:rPr>
        <w:t>2</w:t>
      </w:r>
      <w:r>
        <w:rPr>
          <w:lang w:eastAsia="zh-CN"/>
        </w:rPr>
        <w:t xml:space="preserve"> retrieves the UE context of UE</w:t>
      </w:r>
      <w:r w:rsidRPr="00FF1850">
        <w:rPr>
          <w:vertAlign w:val="subscript"/>
          <w:lang w:eastAsia="zh-CN"/>
        </w:rPr>
        <w:t>1</w:t>
      </w:r>
      <w:r>
        <w:rPr>
          <w:lang w:eastAsia="zh-CN"/>
        </w:rPr>
        <w:t xml:space="preserve"> from the 5GC including the management-based MDT configuration</w:t>
      </w:r>
      <w:r w:rsidR="00825865">
        <w:rPr>
          <w:lang w:eastAsia="zh-CN"/>
        </w:rPr>
        <w:t xml:space="preserve"> having</w:t>
      </w:r>
      <w:r w:rsidR="00825865" w:rsidRPr="004763D7">
        <w:rPr>
          <w:lang w:eastAsia="zh-CN"/>
        </w:rPr>
        <w:t xml:space="preserve"> Job Type “Immediate MDT and Logged MDT”</w:t>
      </w:r>
      <w:r w:rsidR="00825865">
        <w:rPr>
          <w:lang w:eastAsia="zh-CN"/>
        </w:rPr>
        <w:t xml:space="preserve"> and a specific TR (TR#1)</w:t>
      </w:r>
      <w:r w:rsidR="00FD1C0A">
        <w:rPr>
          <w:lang w:eastAsia="zh-CN"/>
        </w:rPr>
        <w:t>;</w:t>
      </w:r>
    </w:p>
    <w:p w14:paraId="65D6D4D2" w14:textId="0B9C7A28" w:rsidR="00825865" w:rsidRDefault="00825865" w:rsidP="00825865">
      <w:pPr>
        <w:pStyle w:val="ListParagraph"/>
        <w:numPr>
          <w:ilvl w:val="0"/>
          <w:numId w:val="18"/>
        </w:numPr>
        <w:ind w:firstLineChars="0"/>
        <w:jc w:val="both"/>
        <w:rPr>
          <w:lang w:eastAsia="zh-CN"/>
        </w:rPr>
      </w:pPr>
      <w:r>
        <w:rPr>
          <w:lang w:eastAsia="zh-CN"/>
        </w:rPr>
        <w:t>gNB</w:t>
      </w:r>
      <w:r w:rsidRPr="00825865">
        <w:rPr>
          <w:vertAlign w:val="subscript"/>
          <w:lang w:eastAsia="zh-CN"/>
        </w:rPr>
        <w:t>2</w:t>
      </w:r>
      <w:r>
        <w:rPr>
          <w:lang w:eastAsia="zh-CN"/>
        </w:rPr>
        <w:t xml:space="preserve"> retrieves the logged MDT measurement report from UE</w:t>
      </w:r>
      <w:r w:rsidRPr="00FD1C0A">
        <w:rPr>
          <w:vertAlign w:val="subscript"/>
          <w:lang w:eastAsia="zh-CN"/>
        </w:rPr>
        <w:t>1</w:t>
      </w:r>
      <w:r>
        <w:rPr>
          <w:lang w:eastAsia="zh-CN"/>
        </w:rPr>
        <w:t xml:space="preserve"> and sends it to t</w:t>
      </w:r>
      <w:r w:rsidR="00FD1C0A">
        <w:rPr>
          <w:lang w:eastAsia="zh-CN"/>
        </w:rPr>
        <w:t>he TCE (properly anonymized);</w:t>
      </w:r>
    </w:p>
    <w:p w14:paraId="01563223" w14:textId="49A0E5CD" w:rsidR="00521544" w:rsidRDefault="00FD1C0A" w:rsidP="00521544">
      <w:pPr>
        <w:pStyle w:val="ListParagraph"/>
        <w:numPr>
          <w:ilvl w:val="0"/>
          <w:numId w:val="15"/>
        </w:numPr>
        <w:ind w:firstLineChars="0"/>
        <w:jc w:val="both"/>
        <w:rPr>
          <w:lang w:eastAsia="zh-CN"/>
        </w:rPr>
      </w:pPr>
      <w:r>
        <w:rPr>
          <w:lang w:eastAsia="zh-CN"/>
        </w:rPr>
        <w:t>According to the management-based MDT configuration retrieved from the UE context of UE</w:t>
      </w:r>
      <w:r w:rsidRPr="00E719F9">
        <w:rPr>
          <w:vertAlign w:val="subscript"/>
          <w:lang w:eastAsia="zh-CN"/>
        </w:rPr>
        <w:t>1</w:t>
      </w:r>
      <w:r>
        <w:rPr>
          <w:lang w:eastAsia="zh-CN"/>
        </w:rPr>
        <w:t xml:space="preserve"> (previously stored by gNB</w:t>
      </w:r>
      <w:r w:rsidRPr="00E719F9">
        <w:rPr>
          <w:vertAlign w:val="subscript"/>
          <w:lang w:eastAsia="zh-CN"/>
        </w:rPr>
        <w:t>1</w:t>
      </w:r>
      <w:r>
        <w:rPr>
          <w:lang w:eastAsia="zh-CN"/>
        </w:rPr>
        <w:t xml:space="preserve"> in 5GC), gNB</w:t>
      </w:r>
      <w:r w:rsidRPr="00E719F9">
        <w:rPr>
          <w:vertAlign w:val="subscript"/>
          <w:lang w:eastAsia="zh-CN"/>
        </w:rPr>
        <w:t>2</w:t>
      </w:r>
      <w:r>
        <w:rPr>
          <w:lang w:eastAsia="zh-CN"/>
        </w:rPr>
        <w:t xml:space="preserve"> is able to reconfigure the UE</w:t>
      </w:r>
      <w:r w:rsidRPr="00E719F9">
        <w:rPr>
          <w:vertAlign w:val="subscript"/>
          <w:lang w:eastAsia="zh-CN"/>
        </w:rPr>
        <w:t>1</w:t>
      </w:r>
      <w:r>
        <w:rPr>
          <w:lang w:eastAsia="zh-CN"/>
        </w:rPr>
        <w:t xml:space="preserve"> to perform immediate and logged MDT measurements.</w:t>
      </w:r>
    </w:p>
    <w:p w14:paraId="30657E50" w14:textId="6337C6E3" w:rsidR="00303C41" w:rsidRDefault="00303C41" w:rsidP="00521544">
      <w:pPr>
        <w:jc w:val="both"/>
        <w:rPr>
          <w:lang w:eastAsia="zh-CN"/>
        </w:rPr>
      </w:pPr>
      <w:r>
        <w:rPr>
          <w:lang w:eastAsia="zh-CN"/>
        </w:rPr>
        <w:t>Based on the above we propose the following:</w:t>
      </w:r>
    </w:p>
    <w:p w14:paraId="6DD5E422" w14:textId="29AADA38" w:rsidR="00303C41" w:rsidRDefault="00303C41" w:rsidP="00521544">
      <w:pPr>
        <w:jc w:val="both"/>
        <w:rPr>
          <w:lang w:eastAsia="zh-CN"/>
        </w:rPr>
      </w:pPr>
      <w:r w:rsidRPr="00EB2072">
        <w:rPr>
          <w:rFonts w:eastAsiaTheme="minorEastAsia"/>
          <w:b/>
          <w:lang w:eastAsia="zh-CN"/>
        </w:rPr>
        <w:lastRenderedPageBreak/>
        <w:t xml:space="preserve">Proposal </w:t>
      </w:r>
      <w:r>
        <w:rPr>
          <w:rFonts w:eastAsiaTheme="minorEastAsia"/>
          <w:b/>
          <w:lang w:eastAsia="zh-CN"/>
        </w:rPr>
        <w:t>3</w:t>
      </w:r>
      <w:r w:rsidRPr="00EB2072">
        <w:rPr>
          <w:rFonts w:eastAsiaTheme="minorEastAsia"/>
          <w:b/>
          <w:lang w:eastAsia="zh-CN"/>
        </w:rPr>
        <w:t>:</w:t>
      </w:r>
      <w:r>
        <w:rPr>
          <w:rFonts w:eastAsiaTheme="minorEastAsia"/>
          <w:b/>
          <w:lang w:eastAsia="zh-CN"/>
        </w:rPr>
        <w:t xml:space="preserve"> RAN3 to discuss and agree on a solution</w:t>
      </w:r>
      <w:r w:rsidR="005D5F4A">
        <w:rPr>
          <w:rFonts w:eastAsiaTheme="minorEastAsia"/>
          <w:b/>
          <w:lang w:eastAsia="zh-CN"/>
        </w:rPr>
        <w:t xml:space="preserve"> allowing a UE to be reconfigured with immediate MDT immediately after it re-establishes/resumes its RRC connection</w:t>
      </w:r>
      <w:r w:rsidRPr="00EB2072">
        <w:rPr>
          <w:rFonts w:eastAsiaTheme="minorEastAsia"/>
          <w:b/>
          <w:lang w:eastAsia="zh-CN"/>
        </w:rPr>
        <w:t>.</w:t>
      </w:r>
      <w:r w:rsidR="005D5F4A">
        <w:rPr>
          <w:rFonts w:eastAsiaTheme="minorEastAsia"/>
          <w:b/>
          <w:lang w:eastAsia="zh-CN"/>
        </w:rPr>
        <w:t xml:space="preserve"> Such solution is based on storing the MDT configuration having Job Type “Immediate MDT and Logged MDT” in the UE context within the 5GC.</w:t>
      </w:r>
    </w:p>
    <w:p w14:paraId="2B6D261A" w14:textId="6D42A29E" w:rsidR="00521544" w:rsidRPr="00521544" w:rsidRDefault="00864B2E" w:rsidP="00521544">
      <w:pPr>
        <w:jc w:val="both"/>
        <w:rPr>
          <w:lang w:eastAsia="zh-CN"/>
        </w:rPr>
      </w:pPr>
      <w:r>
        <w:rPr>
          <w:lang w:eastAsia="zh-CN"/>
        </w:rPr>
        <w:t xml:space="preserve">Another open aspect that needs to be tackled is </w:t>
      </w:r>
    </w:p>
    <w:p w14:paraId="20561F19" w14:textId="77777777" w:rsidR="006E3BC6" w:rsidRPr="00F11B97" w:rsidRDefault="006E3BC6" w:rsidP="006B3F65">
      <w:pPr>
        <w:pBdr>
          <w:top w:val="single" w:sz="4" w:space="1" w:color="auto"/>
          <w:left w:val="single" w:sz="4" w:space="4" w:color="auto"/>
          <w:bottom w:val="single" w:sz="4" w:space="1" w:color="auto"/>
          <w:right w:val="single" w:sz="4" w:space="4" w:color="auto"/>
        </w:pBdr>
        <w:rPr>
          <w:rFonts w:ascii="Calibri" w:eastAsia="DengXian" w:hAnsi="Calibri" w:cs="Calibri"/>
          <w:b/>
          <w:color w:val="0000FF"/>
          <w:sz w:val="18"/>
        </w:rPr>
      </w:pPr>
      <w:r w:rsidRPr="00F11B97">
        <w:rPr>
          <w:rFonts w:ascii="Calibri" w:eastAsia="DengXian" w:hAnsi="Calibri" w:cs="Calibri"/>
          <w:b/>
          <w:color w:val="0000FF"/>
          <w:sz w:val="18"/>
        </w:rPr>
        <w:t xml:space="preserve">If correlation of log MDT and immediate MDT is possible for </w:t>
      </w:r>
      <w:proofErr w:type="gramStart"/>
      <w:r w:rsidRPr="00F11B97">
        <w:rPr>
          <w:rFonts w:ascii="Calibri" w:eastAsia="DengXian" w:hAnsi="Calibri" w:cs="Calibri"/>
          <w:b/>
          <w:color w:val="0000FF"/>
          <w:sz w:val="18"/>
        </w:rPr>
        <w:t>management based</w:t>
      </w:r>
      <w:proofErr w:type="gramEnd"/>
      <w:r w:rsidRPr="00F11B97">
        <w:rPr>
          <w:rFonts w:ascii="Calibri" w:eastAsia="DengXian" w:hAnsi="Calibri" w:cs="Calibri"/>
          <w:b/>
          <w:color w:val="0000FF"/>
          <w:sz w:val="18"/>
        </w:rPr>
        <w:t xml:space="preserve"> MDT, FFS on selection of group of UE when deciding to implement continuous MDT.</w:t>
      </w:r>
    </w:p>
    <w:p w14:paraId="28C342F9" w14:textId="35E26CBD" w:rsidR="006B3F65" w:rsidRDefault="006B3F65" w:rsidP="006B3F65">
      <w:pPr>
        <w:jc w:val="both"/>
        <w:rPr>
          <w:lang w:eastAsia="zh-CN"/>
        </w:rPr>
      </w:pPr>
      <w:r w:rsidRPr="006B3F65">
        <w:rPr>
          <w:lang w:eastAsia="zh-CN"/>
        </w:rPr>
        <w:t xml:space="preserve">As stated before, </w:t>
      </w:r>
      <w:r>
        <w:rPr>
          <w:lang w:eastAsia="zh-CN"/>
        </w:rPr>
        <w:t xml:space="preserve">for proper AI/ML model’s (re-)training </w:t>
      </w:r>
      <w:r w:rsidRPr="006B3F65">
        <w:rPr>
          <w:lang w:eastAsia="zh-CN"/>
        </w:rPr>
        <w:t xml:space="preserve">it is important to </w:t>
      </w:r>
      <w:r>
        <w:rPr>
          <w:lang w:eastAsia="zh-CN"/>
        </w:rPr>
        <w:t>collect</w:t>
      </w:r>
      <w:r w:rsidRPr="006B3F65">
        <w:rPr>
          <w:lang w:eastAsia="zh-CN"/>
        </w:rPr>
        <w:t xml:space="preserve"> a massive amount of data</w:t>
      </w:r>
      <w:r>
        <w:rPr>
          <w:lang w:eastAsia="zh-CN"/>
        </w:rPr>
        <w:t xml:space="preserve"> from as many UEs as possible under different radio conditions. Considering the discussion made so far on how to enable Continuous MDT – i.e., </w:t>
      </w:r>
      <w:r w:rsidR="00E719F9">
        <w:rPr>
          <w:lang w:eastAsia="zh-CN"/>
        </w:rPr>
        <w:t xml:space="preserve">1) </w:t>
      </w:r>
      <w:r>
        <w:rPr>
          <w:lang w:eastAsia="zh-CN"/>
        </w:rPr>
        <w:t>how to correlate at the TCE side the MDT reports provided by the same UE configured with management-based MDT and 2) how to ensure that a UE selected for Continuous MDT keeps on performing immediate MDT measurements when it re-establishes/resumes its RRC connection – we think that no additional enhancements are needed for selecting UEs for Continuous MDT operation, but we can simply rely on existing criteria. In TS 32.422</w:t>
      </w:r>
      <w:r w:rsidR="00412FDB">
        <w:rPr>
          <w:lang w:eastAsia="zh-CN"/>
        </w:rPr>
        <w:t xml:space="preserve"> §</w:t>
      </w:r>
      <w:r w:rsidR="00412FDB" w:rsidRPr="00412FDB">
        <w:rPr>
          <w:lang w:eastAsia="zh-CN"/>
        </w:rPr>
        <w:t>4.1.1.9.2</w:t>
      </w:r>
      <w:r>
        <w:rPr>
          <w:lang w:eastAsia="zh-CN"/>
        </w:rPr>
        <w:t xml:space="preserve"> it is clearly stated that:</w:t>
      </w:r>
    </w:p>
    <w:p w14:paraId="278EBD31" w14:textId="77777777" w:rsidR="00412FDB" w:rsidRDefault="00412FDB" w:rsidP="00412FDB">
      <w:pPr>
        <w:pBdr>
          <w:top w:val="single" w:sz="4" w:space="1" w:color="auto"/>
          <w:left w:val="single" w:sz="4" w:space="4" w:color="auto"/>
          <w:bottom w:val="single" w:sz="4" w:space="1" w:color="auto"/>
          <w:right w:val="single" w:sz="4" w:space="4" w:color="auto"/>
        </w:pBdr>
        <w:jc w:val="both"/>
        <w:rPr>
          <w:i/>
          <w:lang w:eastAsia="zh-CN"/>
        </w:rPr>
      </w:pPr>
      <w:r w:rsidRPr="00412FDB">
        <w:rPr>
          <w:i/>
          <w:lang w:eastAsia="zh-CN"/>
        </w:rPr>
        <w:t>[…]</w:t>
      </w:r>
    </w:p>
    <w:p w14:paraId="53E92382" w14:textId="77777777" w:rsidR="00412FDB" w:rsidRDefault="00412FDB" w:rsidP="00412FDB">
      <w:pPr>
        <w:pStyle w:val="ListParagraph"/>
        <w:numPr>
          <w:ilvl w:val="0"/>
          <w:numId w:val="20"/>
        </w:numPr>
        <w:pBdr>
          <w:top w:val="single" w:sz="4" w:space="1" w:color="auto"/>
          <w:left w:val="single" w:sz="4" w:space="4" w:color="auto"/>
          <w:bottom w:val="single" w:sz="4" w:space="1" w:color="auto"/>
          <w:right w:val="single" w:sz="4" w:space="4" w:color="auto"/>
        </w:pBdr>
        <w:ind w:firstLineChars="0"/>
        <w:jc w:val="both"/>
        <w:rPr>
          <w:i/>
          <w:lang w:eastAsia="zh-CN"/>
        </w:rPr>
      </w:pPr>
      <w:proofErr w:type="spellStart"/>
      <w:r w:rsidRPr="00412FDB">
        <w:rPr>
          <w:i/>
          <w:lang w:eastAsia="zh-CN"/>
        </w:rPr>
        <w:t>gNB</w:t>
      </w:r>
      <w:proofErr w:type="spellEnd"/>
      <w:r w:rsidRPr="00412FDB">
        <w:rPr>
          <w:i/>
          <w:lang w:eastAsia="zh-CN"/>
        </w:rPr>
        <w:t xml:space="preserve"> shall select the suitable UEs for MDT data collection. </w:t>
      </w:r>
      <w:r w:rsidRPr="00412FDB">
        <w:rPr>
          <w:i/>
          <w:highlight w:val="yellow"/>
          <w:lang w:eastAsia="zh-CN"/>
        </w:rPr>
        <w:t>The selection is based on the area received from the management system and the area where UE is located</w:t>
      </w:r>
      <w:r w:rsidRPr="00412FDB">
        <w:rPr>
          <w:i/>
          <w:lang w:eastAsia="zh-CN"/>
        </w:rPr>
        <w:t xml:space="preserve">, </w:t>
      </w:r>
      <w:r w:rsidRPr="00412FDB">
        <w:rPr>
          <w:i/>
          <w:highlight w:val="yellow"/>
          <w:lang w:eastAsia="zh-CN"/>
        </w:rPr>
        <w:t>user consent information received from the core network as part of the Management based MDT PLMN List IE</w:t>
      </w:r>
      <w:r w:rsidRPr="00412FDB">
        <w:rPr>
          <w:i/>
          <w:lang w:eastAsia="zh-CN"/>
        </w:rPr>
        <w:t xml:space="preserve"> (As described in section in 4.9.2 of this document). If the user is not in the specified area or if </w:t>
      </w:r>
      <w:proofErr w:type="gramStart"/>
      <w:r w:rsidRPr="00412FDB">
        <w:rPr>
          <w:i/>
          <w:lang w:eastAsia="zh-CN"/>
        </w:rPr>
        <w:t>the  Management</w:t>
      </w:r>
      <w:proofErr w:type="gramEnd"/>
      <w:r w:rsidRPr="00412FDB">
        <w:rPr>
          <w:i/>
          <w:lang w:eastAsia="zh-CN"/>
        </w:rPr>
        <w:t xml:space="preserve"> based MDT PLMN List IE is not present in the UE context the UE shall not be selected by the </w:t>
      </w:r>
      <w:proofErr w:type="spellStart"/>
      <w:r w:rsidRPr="00412FDB">
        <w:rPr>
          <w:i/>
          <w:lang w:eastAsia="zh-CN"/>
        </w:rPr>
        <w:t>gNB</w:t>
      </w:r>
      <w:proofErr w:type="spellEnd"/>
      <w:r w:rsidRPr="00412FDB">
        <w:rPr>
          <w:i/>
          <w:lang w:eastAsia="zh-CN"/>
        </w:rPr>
        <w:t xml:space="preserve"> for MDT data collection. During UE selection, </w:t>
      </w:r>
      <w:r w:rsidRPr="00412FDB">
        <w:rPr>
          <w:i/>
          <w:highlight w:val="yellow"/>
          <w:lang w:eastAsia="zh-CN"/>
        </w:rPr>
        <w:t xml:space="preserve">the </w:t>
      </w:r>
      <w:proofErr w:type="spellStart"/>
      <w:r w:rsidRPr="00412FDB">
        <w:rPr>
          <w:i/>
          <w:highlight w:val="yellow"/>
          <w:lang w:eastAsia="zh-CN"/>
        </w:rPr>
        <w:t>gNB</w:t>
      </w:r>
      <w:proofErr w:type="spellEnd"/>
      <w:r w:rsidRPr="00412FDB">
        <w:rPr>
          <w:i/>
          <w:highlight w:val="yellow"/>
          <w:lang w:eastAsia="zh-CN"/>
        </w:rPr>
        <w:t xml:space="preserve"> shall </w:t>
      </w:r>
      <w:proofErr w:type="gramStart"/>
      <w:r w:rsidRPr="00412FDB">
        <w:rPr>
          <w:i/>
          <w:highlight w:val="yellow"/>
          <w:lang w:eastAsia="zh-CN"/>
        </w:rPr>
        <w:t>take into account</w:t>
      </w:r>
      <w:proofErr w:type="gramEnd"/>
      <w:r w:rsidRPr="00412FDB">
        <w:rPr>
          <w:i/>
          <w:highlight w:val="yellow"/>
          <w:lang w:eastAsia="zh-CN"/>
        </w:rPr>
        <w:t xml:space="preserve"> also the UE capability (MDT capability) when it selects UE for logged MDT configuration</w:t>
      </w:r>
      <w:r w:rsidRPr="00412FDB">
        <w:rPr>
          <w:i/>
          <w:lang w:eastAsia="zh-CN"/>
        </w:rPr>
        <w:t xml:space="preserve">. If the UE does not support logged MDT, the UE shall not be selected. </w:t>
      </w:r>
    </w:p>
    <w:p w14:paraId="7B6A8163" w14:textId="1C82824A" w:rsidR="00412FDB" w:rsidRPr="00412FDB" w:rsidRDefault="00412FDB" w:rsidP="00412FDB">
      <w:pPr>
        <w:pStyle w:val="ListParagraph"/>
        <w:pBdr>
          <w:top w:val="single" w:sz="4" w:space="1" w:color="auto"/>
          <w:left w:val="single" w:sz="4" w:space="4" w:color="auto"/>
          <w:bottom w:val="single" w:sz="4" w:space="1" w:color="auto"/>
          <w:right w:val="single" w:sz="4" w:space="4" w:color="auto"/>
        </w:pBdr>
        <w:ind w:firstLineChars="0" w:firstLine="0"/>
        <w:jc w:val="both"/>
        <w:rPr>
          <w:i/>
          <w:lang w:eastAsia="zh-CN"/>
        </w:rPr>
      </w:pPr>
      <w:r w:rsidRPr="00412FDB">
        <w:rPr>
          <w:i/>
          <w:lang w:eastAsia="zh-CN"/>
        </w:rPr>
        <w:t>[…]</w:t>
      </w:r>
    </w:p>
    <w:p w14:paraId="52AFBFB8" w14:textId="359F2138" w:rsidR="00303C41" w:rsidRDefault="006B3F65" w:rsidP="006B3F65">
      <w:pPr>
        <w:jc w:val="both"/>
        <w:rPr>
          <w:lang w:eastAsia="zh-CN"/>
        </w:rPr>
      </w:pPr>
      <w:r>
        <w:rPr>
          <w:lang w:eastAsia="zh-CN"/>
        </w:rPr>
        <w:t>The Continuous MDT feature allows to provide a consistent representation of the network from each of the selected UEs by definition, because it is possible to retrieve network measurements from the same UE irrespective of its RRC state</w:t>
      </w:r>
      <w:r w:rsidR="00412FDB">
        <w:rPr>
          <w:lang w:eastAsia="zh-CN"/>
        </w:rPr>
        <w:t>, provided that the UE is capable of performing logged MDT measurements</w:t>
      </w:r>
      <w:r>
        <w:rPr>
          <w:lang w:eastAsia="zh-CN"/>
        </w:rPr>
        <w:t>.</w:t>
      </w:r>
      <w:r w:rsidR="00412FDB">
        <w:rPr>
          <w:lang w:eastAsia="zh-CN"/>
        </w:rPr>
        <w:t xml:space="preserve"> Moreover, we think that UEs with different (not MDT related) UE capabilities</w:t>
      </w:r>
      <w:r w:rsidR="00303C41">
        <w:rPr>
          <w:lang w:eastAsia="zh-CN"/>
        </w:rPr>
        <w:t xml:space="preserve">, e.g., different MIMO capabilities, should be considered for being selected for Continuous MDT operation, in order to provide not only massive amount but also </w:t>
      </w:r>
      <w:r w:rsidR="00303C41" w:rsidRPr="00303C41">
        <w:rPr>
          <w:b/>
          <w:lang w:eastAsia="zh-CN"/>
        </w:rPr>
        <w:t>diversified</w:t>
      </w:r>
      <w:r w:rsidR="00303C41">
        <w:rPr>
          <w:lang w:eastAsia="zh-CN"/>
        </w:rPr>
        <w:t xml:space="preserve"> data for AI/ML model’s (re-)training, so to have multiple (but consistent) representations of the network from heterogeneous devices. Hence, we propose:</w:t>
      </w:r>
    </w:p>
    <w:p w14:paraId="6F11D0E7" w14:textId="77777777" w:rsidR="003960E2" w:rsidRDefault="00303C41" w:rsidP="006B3F65">
      <w:pPr>
        <w:jc w:val="both"/>
        <w:rPr>
          <w:b/>
          <w:lang w:eastAsia="zh-CN"/>
        </w:rPr>
      </w:pPr>
      <w:r w:rsidRPr="00303C41">
        <w:rPr>
          <w:b/>
          <w:lang w:eastAsia="zh-CN"/>
        </w:rPr>
        <w:t>Proposal 4: RAN3 to discuss and agree that no additional criteria on top of the existing mechanism are needed to select UEs for Continuous MDT</w:t>
      </w:r>
      <w:r>
        <w:rPr>
          <w:b/>
          <w:lang w:eastAsia="zh-CN"/>
        </w:rPr>
        <w:t xml:space="preserve"> operation.</w:t>
      </w:r>
      <w:r w:rsidRPr="00303C41">
        <w:rPr>
          <w:b/>
          <w:lang w:eastAsia="zh-CN"/>
        </w:rPr>
        <w:t xml:space="preserve"> </w:t>
      </w:r>
    </w:p>
    <w:p w14:paraId="2E826138" w14:textId="5B29D65F" w:rsidR="00303C41" w:rsidRPr="00303C41" w:rsidRDefault="00303C41" w:rsidP="006B3F65">
      <w:pPr>
        <w:jc w:val="both"/>
        <w:rPr>
          <w:lang w:eastAsia="zh-CN"/>
        </w:rPr>
      </w:pPr>
      <w:r w:rsidRPr="00303C41">
        <w:rPr>
          <w:lang w:eastAsia="zh-CN"/>
        </w:rPr>
        <w:t xml:space="preserve">Finally, </w:t>
      </w:r>
      <w:r w:rsidR="005D5F4A">
        <w:rPr>
          <w:lang w:eastAsia="zh-CN"/>
        </w:rPr>
        <w:t>the last open issue to discuss is the following:</w:t>
      </w:r>
    </w:p>
    <w:p w14:paraId="4A1488CB" w14:textId="77777777" w:rsidR="006E3BC6" w:rsidRPr="00F11B97" w:rsidRDefault="006E3BC6" w:rsidP="006E3BC6">
      <w:pPr>
        <w:pBdr>
          <w:top w:val="single" w:sz="4" w:space="1" w:color="auto"/>
          <w:left w:val="single" w:sz="4" w:space="4" w:color="auto"/>
          <w:bottom w:val="single" w:sz="4" w:space="1" w:color="auto"/>
          <w:right w:val="single" w:sz="4" w:space="4" w:color="auto"/>
        </w:pBdr>
        <w:rPr>
          <w:rFonts w:ascii="Calibri" w:eastAsia="DengXian" w:hAnsi="Calibri" w:cs="Calibri"/>
          <w:b/>
          <w:color w:val="0000FF"/>
          <w:sz w:val="18"/>
        </w:rPr>
      </w:pPr>
      <w:r w:rsidRPr="00F11B97">
        <w:rPr>
          <w:rFonts w:ascii="Calibri" w:eastAsia="DengXian" w:hAnsi="Calibri" w:cs="Calibri"/>
          <w:b/>
          <w:color w:val="0000FF"/>
          <w:sz w:val="18"/>
        </w:rPr>
        <w:t xml:space="preserve">Further evaluate the gap of continuous MDT during idle to active transition for both </w:t>
      </w:r>
      <w:proofErr w:type="gramStart"/>
      <w:r w:rsidRPr="00F11B97">
        <w:rPr>
          <w:rFonts w:ascii="Calibri" w:eastAsia="DengXian" w:hAnsi="Calibri" w:cs="Calibri"/>
          <w:b/>
          <w:color w:val="0000FF"/>
          <w:sz w:val="18"/>
        </w:rPr>
        <w:t>management based</w:t>
      </w:r>
      <w:proofErr w:type="gramEnd"/>
      <w:r w:rsidRPr="00F11B97">
        <w:rPr>
          <w:rFonts w:ascii="Calibri" w:eastAsia="DengXian" w:hAnsi="Calibri" w:cs="Calibri"/>
          <w:b/>
          <w:color w:val="0000FF"/>
          <w:sz w:val="18"/>
        </w:rPr>
        <w:t xml:space="preserve"> MDT and </w:t>
      </w:r>
      <w:proofErr w:type="spellStart"/>
      <w:r w:rsidRPr="00F11B97">
        <w:rPr>
          <w:rFonts w:ascii="Calibri" w:eastAsia="DengXian" w:hAnsi="Calibri" w:cs="Calibri"/>
          <w:b/>
          <w:color w:val="0000FF"/>
          <w:sz w:val="18"/>
        </w:rPr>
        <w:t>signaling</w:t>
      </w:r>
      <w:proofErr w:type="spellEnd"/>
      <w:r w:rsidRPr="00F11B97">
        <w:rPr>
          <w:rFonts w:ascii="Calibri" w:eastAsia="DengXian" w:hAnsi="Calibri" w:cs="Calibri"/>
          <w:b/>
          <w:color w:val="0000FF"/>
          <w:sz w:val="18"/>
        </w:rPr>
        <w:t xml:space="preserve"> based MDT, e.g. how many milliseconds? What is the maximum acceptable gap for continuous MDT? e.g. consider the report periodic of UE measurement report.</w:t>
      </w:r>
    </w:p>
    <w:p w14:paraId="0214F505" w14:textId="5F9ED885" w:rsidR="005D5F4A" w:rsidRDefault="00B72760" w:rsidP="005D5F4A">
      <w:pPr>
        <w:spacing w:after="0"/>
        <w:jc w:val="both"/>
        <w:rPr>
          <w:lang w:eastAsia="zh-CN"/>
        </w:rPr>
      </w:pPr>
      <w:r>
        <w:rPr>
          <w:lang w:eastAsia="zh-CN"/>
        </w:rPr>
        <w:t xml:space="preserve">We think that the maximum acceptable gap for continuous MDT cannot be </w:t>
      </w:r>
      <w:r w:rsidR="00AE041F">
        <w:rPr>
          <w:lang w:eastAsia="zh-CN"/>
        </w:rPr>
        <w:t>determined</w:t>
      </w:r>
      <w:r>
        <w:rPr>
          <w:lang w:eastAsia="zh-CN"/>
        </w:rPr>
        <w:t xml:space="preserve"> because it depends on factors that are not strictly related to each other, namely, the AI/ML model to be </w:t>
      </w:r>
      <w:r w:rsidR="0022329D">
        <w:rPr>
          <w:lang w:eastAsia="zh-CN"/>
        </w:rPr>
        <w:t>(re-)</w:t>
      </w:r>
      <w:r>
        <w:rPr>
          <w:lang w:eastAsia="zh-CN"/>
        </w:rPr>
        <w:t>trained, the capabilities of the UEs selected for Continuous MDT, the operational status of such UEs</w:t>
      </w:r>
      <w:r w:rsidR="0022329D">
        <w:rPr>
          <w:lang w:eastAsia="zh-CN"/>
        </w:rPr>
        <w:t xml:space="preserve"> when they perform MDT measurements</w:t>
      </w:r>
      <w:r>
        <w:rPr>
          <w:lang w:eastAsia="zh-CN"/>
        </w:rPr>
        <w:t xml:space="preserve">, to name a few. In particular, we should also consider that </w:t>
      </w:r>
      <w:r w:rsidR="005D5F4A" w:rsidRPr="00C36240">
        <w:rPr>
          <w:lang w:eastAsia="zh-CN"/>
        </w:rPr>
        <w:t>continuity in time</w:t>
      </w:r>
      <w:r>
        <w:rPr>
          <w:lang w:eastAsia="zh-CN"/>
        </w:rPr>
        <w:t xml:space="preserve"> of the collected dataset </w:t>
      </w:r>
      <w:r w:rsidR="005D5F4A" w:rsidRPr="00C36240">
        <w:rPr>
          <w:lang w:eastAsia="zh-CN"/>
        </w:rPr>
        <w:t xml:space="preserve">could not be achieved easily due to </w:t>
      </w:r>
      <w:r w:rsidR="0022329D">
        <w:rPr>
          <w:lang w:eastAsia="zh-CN"/>
        </w:rPr>
        <w:t>constraints</w:t>
      </w:r>
      <w:r w:rsidR="005D5F4A" w:rsidRPr="00C36240">
        <w:rPr>
          <w:lang w:eastAsia="zh-CN"/>
        </w:rPr>
        <w:t xml:space="preserve"> posed by the </w:t>
      </w:r>
      <w:r w:rsidR="005D5F4A">
        <w:rPr>
          <w:lang w:eastAsia="zh-CN"/>
        </w:rPr>
        <w:t xml:space="preserve">MDT </w:t>
      </w:r>
      <w:r>
        <w:rPr>
          <w:lang w:eastAsia="zh-CN"/>
        </w:rPr>
        <w:t xml:space="preserve">data </w:t>
      </w:r>
      <w:r w:rsidR="003960E2">
        <w:rPr>
          <w:lang w:eastAsia="zh-CN"/>
        </w:rPr>
        <w:t xml:space="preserve">acquisition </w:t>
      </w:r>
      <w:r w:rsidR="0022329D">
        <w:rPr>
          <w:lang w:eastAsia="zh-CN"/>
        </w:rPr>
        <w:t xml:space="preserve">process which are needed </w:t>
      </w:r>
      <w:r w:rsidR="005D5F4A" w:rsidRPr="00C36240">
        <w:rPr>
          <w:lang w:eastAsia="zh-CN"/>
        </w:rPr>
        <w:t>to avoid significant impact</w:t>
      </w:r>
      <w:r w:rsidR="003960E2">
        <w:rPr>
          <w:lang w:eastAsia="zh-CN"/>
        </w:rPr>
        <w:t>s</w:t>
      </w:r>
      <w:r w:rsidR="005D5F4A" w:rsidRPr="00C36240">
        <w:rPr>
          <w:lang w:eastAsia="zh-CN"/>
        </w:rPr>
        <w:t xml:space="preserve"> at UE side</w:t>
      </w:r>
      <w:r>
        <w:rPr>
          <w:lang w:eastAsia="zh-CN"/>
        </w:rPr>
        <w:t xml:space="preserve">, hence making </w:t>
      </w:r>
      <w:r w:rsidR="005D5F4A" w:rsidRPr="00C36240">
        <w:rPr>
          <w:lang w:eastAsia="zh-CN"/>
        </w:rPr>
        <w:t>difficult to guarantee a fixed time granularity of collected data. To cope with this issue, it could be possible to exploit innovative data manipulation techniques that allows to e.g. fill in gaps in collected datasets, such techniques however are AI/ML model implementation dependent and hence are out of RAN3 scope.</w:t>
      </w:r>
      <w:r>
        <w:rPr>
          <w:lang w:eastAsia="zh-CN"/>
        </w:rPr>
        <w:t xml:space="preserve"> </w:t>
      </w:r>
      <w:r w:rsidR="00AE041F">
        <w:rPr>
          <w:lang w:eastAsia="zh-CN"/>
        </w:rPr>
        <w:t>Therefore,</w:t>
      </w:r>
      <w:r>
        <w:rPr>
          <w:lang w:eastAsia="zh-CN"/>
        </w:rPr>
        <w:t xml:space="preserve"> we propose the following:</w:t>
      </w:r>
    </w:p>
    <w:p w14:paraId="21DE8E47" w14:textId="77777777" w:rsidR="00B72760" w:rsidRDefault="00B72760" w:rsidP="005D5F4A">
      <w:pPr>
        <w:spacing w:after="0"/>
        <w:jc w:val="both"/>
        <w:rPr>
          <w:b/>
          <w:lang w:eastAsia="zh-CN"/>
        </w:rPr>
      </w:pPr>
    </w:p>
    <w:p w14:paraId="05E96801" w14:textId="6BE55056" w:rsidR="00B72760" w:rsidRPr="00C36240" w:rsidRDefault="00B72760" w:rsidP="005D5F4A">
      <w:pPr>
        <w:spacing w:after="0"/>
        <w:jc w:val="both"/>
        <w:rPr>
          <w:rFonts w:eastAsiaTheme="minorEastAsia"/>
          <w:lang w:eastAsia="zh-CN"/>
        </w:rPr>
      </w:pPr>
      <w:r w:rsidRPr="00303C41">
        <w:rPr>
          <w:b/>
          <w:lang w:eastAsia="zh-CN"/>
        </w:rPr>
        <w:t xml:space="preserve">Proposal </w:t>
      </w:r>
      <w:r w:rsidR="00430380">
        <w:rPr>
          <w:b/>
          <w:lang w:eastAsia="zh-CN"/>
        </w:rPr>
        <w:t>5</w:t>
      </w:r>
      <w:r w:rsidRPr="00303C41">
        <w:rPr>
          <w:b/>
          <w:lang w:eastAsia="zh-CN"/>
        </w:rPr>
        <w:t xml:space="preserve">: RAN3 to discuss and agree that </w:t>
      </w:r>
      <w:r w:rsidR="0022329D">
        <w:rPr>
          <w:b/>
          <w:lang w:eastAsia="zh-CN"/>
        </w:rPr>
        <w:t>the effects of gaps in collected datasets can be overcome by exploiting data manipulation techniques which are out of RAN3 scope.</w:t>
      </w:r>
    </w:p>
    <w:p w14:paraId="7BBFF1DA" w14:textId="77777777" w:rsidR="00D26ECC" w:rsidRPr="00C36240" w:rsidRDefault="00C32E76">
      <w:pPr>
        <w:pStyle w:val="Heading1"/>
        <w:rPr>
          <w:rFonts w:eastAsia="SimSun"/>
          <w:lang w:eastAsia="zh-CN"/>
        </w:rPr>
      </w:pPr>
      <w:bookmarkStart w:id="8" w:name="_Toc423020279"/>
      <w:bookmarkStart w:id="9" w:name="_Toc423020296"/>
      <w:bookmarkStart w:id="10" w:name="_Toc423019950"/>
      <w:bookmarkEnd w:id="2"/>
      <w:bookmarkEnd w:id="3"/>
      <w:bookmarkEnd w:id="8"/>
      <w:bookmarkEnd w:id="9"/>
      <w:bookmarkEnd w:id="10"/>
      <w:r w:rsidRPr="00C36240">
        <w:rPr>
          <w:rFonts w:eastAsia="SimSun"/>
          <w:lang w:eastAsia="zh-CN"/>
        </w:rPr>
        <w:lastRenderedPageBreak/>
        <w:t>4. Conclusion</w:t>
      </w:r>
    </w:p>
    <w:p w14:paraId="0DAE2E66" w14:textId="77777777" w:rsidR="00D26ECC" w:rsidRDefault="00C32E76" w:rsidP="002F4A6D">
      <w:pPr>
        <w:jc w:val="both"/>
        <w:rPr>
          <w:lang w:eastAsia="zh-CN"/>
        </w:rPr>
      </w:pPr>
      <w:r w:rsidRPr="00C36240">
        <w:rPr>
          <w:lang w:eastAsia="zh-CN"/>
        </w:rPr>
        <w:t>Based on the discussion in this paper, we provide</w:t>
      </w:r>
      <w:r>
        <w:rPr>
          <w:lang w:eastAsia="zh-CN"/>
        </w:rPr>
        <w:t xml:space="preserve"> the following observations and proposals.</w:t>
      </w:r>
    </w:p>
    <w:p w14:paraId="477E0C56" w14:textId="77777777" w:rsidR="00A55FC6" w:rsidRDefault="00A55FC6" w:rsidP="00A55FC6">
      <w:pPr>
        <w:jc w:val="both"/>
        <w:rPr>
          <w:b/>
          <w:lang w:eastAsia="zh-CN"/>
        </w:rPr>
      </w:pPr>
      <w:bookmarkStart w:id="11" w:name="_Toc423020280"/>
      <w:bookmarkEnd w:id="11"/>
      <w:r>
        <w:rPr>
          <w:b/>
          <w:lang w:eastAsia="zh-CN"/>
        </w:rPr>
        <w:t>Observation</w:t>
      </w:r>
      <w:r w:rsidRPr="00C36240">
        <w:rPr>
          <w:b/>
          <w:lang w:eastAsia="zh-CN"/>
        </w:rPr>
        <w:t xml:space="preserve"> 1: To </w:t>
      </w:r>
      <w:r>
        <w:rPr>
          <w:b/>
          <w:lang w:eastAsia="zh-CN"/>
        </w:rPr>
        <w:t>enable Continuous MDT via management-based MDT, it is needed that the TCE is able to identify which management-based MDT reports (logged and immediate) are provided by the same UE, so that the TCE can correlate these reports to then create a unique dataset (in the form of a continuous time series of information) which can be used for AI/ML model’s (re-)training.</w:t>
      </w:r>
    </w:p>
    <w:p w14:paraId="49AC1110" w14:textId="77777777" w:rsidR="00A55FC6" w:rsidRDefault="00A55FC6" w:rsidP="00A55FC6">
      <w:pPr>
        <w:spacing w:after="0"/>
        <w:jc w:val="both"/>
        <w:rPr>
          <w:b/>
          <w:lang w:eastAsia="zh-CN"/>
        </w:rPr>
      </w:pPr>
      <w:r>
        <w:rPr>
          <w:b/>
          <w:lang w:eastAsia="zh-CN"/>
        </w:rPr>
        <w:t>Observation 2: There is no requirement for the TCE to identify the UE which provided both management-based immediate and logged MDT measurement reports</w:t>
      </w:r>
      <w:r w:rsidRPr="00C36240">
        <w:rPr>
          <w:b/>
          <w:lang w:eastAsia="zh-CN"/>
        </w:rPr>
        <w:t>.</w:t>
      </w:r>
    </w:p>
    <w:p w14:paraId="69177A23" w14:textId="77777777" w:rsidR="00A55FC6" w:rsidRDefault="00A55FC6" w:rsidP="00A55FC6">
      <w:pPr>
        <w:spacing w:before="240"/>
        <w:jc w:val="both"/>
        <w:rPr>
          <w:b/>
          <w:lang w:eastAsia="zh-CN"/>
        </w:rPr>
      </w:pPr>
      <w:r w:rsidRPr="004B3821">
        <w:rPr>
          <w:b/>
          <w:lang w:eastAsia="zh-CN"/>
        </w:rPr>
        <w:t xml:space="preserve">Observation 3: </w:t>
      </w:r>
      <w:r>
        <w:rPr>
          <w:b/>
          <w:lang w:eastAsia="zh-CN"/>
        </w:rPr>
        <w:t>Neither IMEI-TAC, NR-CGI nor the use of TR/TRSR as per the current SA5 specifications can be used at TCE level to correlate immediate and logged MDT reports from the same UE.</w:t>
      </w:r>
    </w:p>
    <w:p w14:paraId="72DDFAAB" w14:textId="39448CF1" w:rsidR="00A55FC6" w:rsidRDefault="00A55FC6" w:rsidP="00A55FC6">
      <w:pPr>
        <w:spacing w:after="0"/>
        <w:jc w:val="both"/>
        <w:rPr>
          <w:b/>
          <w:lang w:eastAsia="zh-CN"/>
        </w:rPr>
      </w:pPr>
      <w:r w:rsidRPr="00C36240">
        <w:rPr>
          <w:b/>
          <w:lang w:eastAsia="zh-CN"/>
        </w:rPr>
        <w:t xml:space="preserve">Proposal 1: To ensure proper data </w:t>
      </w:r>
      <w:r>
        <w:rPr>
          <w:b/>
          <w:lang w:eastAsia="zh-CN"/>
        </w:rPr>
        <w:t>acquisition</w:t>
      </w:r>
      <w:r w:rsidRPr="00C36240">
        <w:rPr>
          <w:b/>
          <w:lang w:eastAsia="zh-CN"/>
        </w:rPr>
        <w:t xml:space="preserve"> from as many UEs as possible, under different radio conditions and RRC states for the purpose of AI/ML model (re-)training, the existing management-based MDT procedure is reused</w:t>
      </w:r>
      <w:r>
        <w:rPr>
          <w:b/>
          <w:lang w:eastAsia="zh-CN"/>
        </w:rPr>
        <w:t xml:space="preserve"> and prioritized with respect to signalling-based MDT</w:t>
      </w:r>
      <w:r w:rsidRPr="00C36240">
        <w:rPr>
          <w:b/>
          <w:lang w:eastAsia="zh-CN"/>
        </w:rPr>
        <w:t>.</w:t>
      </w:r>
    </w:p>
    <w:p w14:paraId="2BBD5B5F" w14:textId="77777777" w:rsidR="00A55FC6" w:rsidRPr="00EB2072" w:rsidRDefault="00A55FC6" w:rsidP="00A55FC6">
      <w:pPr>
        <w:spacing w:before="240"/>
        <w:jc w:val="both"/>
        <w:rPr>
          <w:rFonts w:eastAsiaTheme="minorEastAsia"/>
          <w:b/>
          <w:lang w:eastAsia="zh-CN"/>
        </w:rPr>
      </w:pPr>
      <w:r w:rsidRPr="00EB2072">
        <w:rPr>
          <w:rFonts w:eastAsiaTheme="minorEastAsia"/>
          <w:b/>
          <w:lang w:eastAsia="zh-CN"/>
        </w:rPr>
        <w:t xml:space="preserve">Proposal 2: RAN3 to discuss </w:t>
      </w:r>
      <w:r>
        <w:rPr>
          <w:rFonts w:eastAsiaTheme="minorEastAsia"/>
          <w:b/>
          <w:lang w:eastAsia="zh-CN"/>
        </w:rPr>
        <w:t xml:space="preserve">and agree on </w:t>
      </w:r>
      <w:r w:rsidRPr="00EB2072">
        <w:rPr>
          <w:rFonts w:eastAsiaTheme="minorEastAsia"/>
          <w:b/>
          <w:lang w:eastAsia="zh-CN"/>
        </w:rPr>
        <w:t>the solution based on a new Job Type “Immediate and Logged MDT” for realizing the Continuous MDT feature. A LS to SA5 should be sent asking for feedback on the feasibility</w:t>
      </w:r>
      <w:r>
        <w:rPr>
          <w:rFonts w:eastAsiaTheme="minorEastAsia"/>
          <w:b/>
          <w:lang w:eastAsia="zh-CN"/>
        </w:rPr>
        <w:t xml:space="preserve"> of such solution</w:t>
      </w:r>
      <w:r w:rsidRPr="00EB2072">
        <w:rPr>
          <w:rFonts w:eastAsiaTheme="minorEastAsia"/>
          <w:b/>
          <w:lang w:eastAsia="zh-CN"/>
        </w:rPr>
        <w:t xml:space="preserve"> in Rel-18.</w:t>
      </w:r>
    </w:p>
    <w:p w14:paraId="1A670D87" w14:textId="77777777" w:rsidR="00A55FC6" w:rsidRDefault="00A55FC6" w:rsidP="00A55FC6">
      <w:pPr>
        <w:jc w:val="both"/>
        <w:rPr>
          <w:lang w:eastAsia="zh-CN"/>
        </w:rPr>
      </w:pPr>
      <w:r w:rsidRPr="00EB2072">
        <w:rPr>
          <w:rFonts w:eastAsiaTheme="minorEastAsia"/>
          <w:b/>
          <w:lang w:eastAsia="zh-CN"/>
        </w:rPr>
        <w:t xml:space="preserve">Proposal </w:t>
      </w:r>
      <w:r>
        <w:rPr>
          <w:rFonts w:eastAsiaTheme="minorEastAsia"/>
          <w:b/>
          <w:lang w:eastAsia="zh-CN"/>
        </w:rPr>
        <w:t>3</w:t>
      </w:r>
      <w:r w:rsidRPr="00EB2072">
        <w:rPr>
          <w:rFonts w:eastAsiaTheme="minorEastAsia"/>
          <w:b/>
          <w:lang w:eastAsia="zh-CN"/>
        </w:rPr>
        <w:t>:</w:t>
      </w:r>
      <w:r>
        <w:rPr>
          <w:rFonts w:eastAsiaTheme="minorEastAsia"/>
          <w:b/>
          <w:lang w:eastAsia="zh-CN"/>
        </w:rPr>
        <w:t xml:space="preserve"> RAN3 to discuss and agree on a solution allowing a UE to be reconfigured with immediate MDT immediately after it re-establishes/resumes its RRC connection</w:t>
      </w:r>
      <w:r w:rsidRPr="00EB2072">
        <w:rPr>
          <w:rFonts w:eastAsiaTheme="minorEastAsia"/>
          <w:b/>
          <w:lang w:eastAsia="zh-CN"/>
        </w:rPr>
        <w:t>.</w:t>
      </w:r>
      <w:r>
        <w:rPr>
          <w:rFonts w:eastAsiaTheme="minorEastAsia"/>
          <w:b/>
          <w:lang w:eastAsia="zh-CN"/>
        </w:rPr>
        <w:t xml:space="preserve"> Such solution is based on storing the MDT configuration having Job Type “Immediate MDT and Logged MDT” in the UE context within the 5GC.</w:t>
      </w:r>
    </w:p>
    <w:p w14:paraId="7E7EA87D" w14:textId="77777777" w:rsidR="00A55FC6" w:rsidRDefault="00A55FC6" w:rsidP="00A55FC6">
      <w:pPr>
        <w:jc w:val="both"/>
        <w:rPr>
          <w:b/>
          <w:lang w:eastAsia="zh-CN"/>
        </w:rPr>
      </w:pPr>
      <w:r w:rsidRPr="00303C41">
        <w:rPr>
          <w:b/>
          <w:lang w:eastAsia="zh-CN"/>
        </w:rPr>
        <w:t>Proposal 4: RAN3 to discuss and agree that no additional criteria on top of the existing mechanism are needed to select UEs for Continuous MDT</w:t>
      </w:r>
      <w:r>
        <w:rPr>
          <w:b/>
          <w:lang w:eastAsia="zh-CN"/>
        </w:rPr>
        <w:t xml:space="preserve"> operation.</w:t>
      </w:r>
      <w:r w:rsidRPr="00303C41">
        <w:rPr>
          <w:b/>
          <w:lang w:eastAsia="zh-CN"/>
        </w:rPr>
        <w:t xml:space="preserve"> </w:t>
      </w:r>
    </w:p>
    <w:p w14:paraId="00CCFC0F" w14:textId="0B1996BB" w:rsidR="00D26ECC" w:rsidRDefault="00A55FC6" w:rsidP="00A55FC6">
      <w:pPr>
        <w:spacing w:after="0"/>
        <w:jc w:val="both"/>
        <w:rPr>
          <w:rFonts w:eastAsiaTheme="minorEastAsia"/>
          <w:b/>
          <w:lang w:eastAsia="zh-CN"/>
        </w:rPr>
      </w:pPr>
      <w:r w:rsidRPr="00303C41">
        <w:rPr>
          <w:b/>
          <w:lang w:eastAsia="zh-CN"/>
        </w:rPr>
        <w:t xml:space="preserve">Proposal </w:t>
      </w:r>
      <w:r>
        <w:rPr>
          <w:b/>
          <w:lang w:eastAsia="zh-CN"/>
        </w:rPr>
        <w:t>5</w:t>
      </w:r>
      <w:r w:rsidRPr="00303C41">
        <w:rPr>
          <w:b/>
          <w:lang w:eastAsia="zh-CN"/>
        </w:rPr>
        <w:t xml:space="preserve">: RAN3 to discuss and agree that </w:t>
      </w:r>
      <w:r>
        <w:rPr>
          <w:b/>
          <w:lang w:eastAsia="zh-CN"/>
        </w:rPr>
        <w:t>the effects of gaps in collected datasets can be overcome by exploiting data manipulation techniques which are out of RAN3 scope.</w:t>
      </w:r>
    </w:p>
    <w:p w14:paraId="52EE6EE4" w14:textId="77777777" w:rsidR="00D26ECC" w:rsidRDefault="00C32E76">
      <w:pPr>
        <w:pStyle w:val="Heading1"/>
      </w:pPr>
      <w:r>
        <w:t>5. Reference</w:t>
      </w:r>
    </w:p>
    <w:bookmarkEnd w:id="0"/>
    <w:p w14:paraId="5B4D98CC" w14:textId="77777777" w:rsidR="00C36240" w:rsidRDefault="00C36240" w:rsidP="00C36240">
      <w:pPr>
        <w:numPr>
          <w:ilvl w:val="0"/>
          <w:numId w:val="8"/>
        </w:numPr>
        <w:spacing w:line="240" w:lineRule="auto"/>
        <w:rPr>
          <w:lang w:eastAsia="zh-CN"/>
        </w:rPr>
      </w:pPr>
      <w:r w:rsidRPr="0084363B">
        <w:rPr>
          <w:lang w:eastAsia="zh-CN"/>
        </w:rPr>
        <w:t>3GPP RAN3#120 Chairman’s notes (RAN3_120_agenda_20230530_EOM1.doc)</w:t>
      </w:r>
    </w:p>
    <w:p w14:paraId="13130258" w14:textId="6C58205B" w:rsidR="00C36240" w:rsidRPr="00BC3B97" w:rsidRDefault="007B2BDC" w:rsidP="00BC3B97">
      <w:pPr>
        <w:numPr>
          <w:ilvl w:val="0"/>
          <w:numId w:val="8"/>
        </w:numPr>
        <w:spacing w:line="240" w:lineRule="auto"/>
        <w:rPr>
          <w:lang w:eastAsia="zh-CN"/>
        </w:rPr>
      </w:pPr>
      <w:r w:rsidRPr="00BC3B97">
        <w:rPr>
          <w:lang w:eastAsia="zh-CN"/>
        </w:rPr>
        <w:t xml:space="preserve">R3-233350, Summary of Offline Discussion on </w:t>
      </w:r>
      <w:proofErr w:type="gramStart"/>
      <w:r w:rsidRPr="00BC3B97">
        <w:rPr>
          <w:rFonts w:hint="eastAsia"/>
          <w:lang w:eastAsia="zh-CN"/>
        </w:rPr>
        <w:t>CB:#</w:t>
      </w:r>
      <w:proofErr w:type="gramEnd"/>
      <w:r w:rsidRPr="00BC3B97">
        <w:rPr>
          <w:rFonts w:hint="eastAsia"/>
          <w:lang w:eastAsia="zh-CN"/>
        </w:rPr>
        <w:t xml:space="preserve"> AIRAN5_MDT</w:t>
      </w:r>
      <w:r w:rsidR="00BC3B97" w:rsidRPr="00BC3B97">
        <w:rPr>
          <w:lang w:eastAsia="zh-CN"/>
        </w:rPr>
        <w:t>, CATT</w:t>
      </w:r>
    </w:p>
    <w:p w14:paraId="2020F773" w14:textId="3C0E7E60" w:rsidR="00D26ECC" w:rsidRPr="00B22DBE" w:rsidRDefault="00C32E76">
      <w:pPr>
        <w:numPr>
          <w:ilvl w:val="0"/>
          <w:numId w:val="8"/>
        </w:numPr>
        <w:rPr>
          <w:lang w:eastAsia="zh-CN"/>
        </w:rPr>
      </w:pPr>
      <w:r w:rsidRPr="00B22DBE">
        <w:rPr>
          <w:lang w:eastAsia="zh-CN"/>
        </w:rPr>
        <w:t>3GPP RAN3#119bis-e Chairman’s notes (RAN3_119bis-e_agenda_202304026_EOM1.doc)</w:t>
      </w:r>
    </w:p>
    <w:p w14:paraId="41429F0D" w14:textId="77777777" w:rsidR="00D26ECC" w:rsidRDefault="00D26ECC">
      <w:pPr>
        <w:rPr>
          <w:lang w:eastAsia="zh-CN"/>
        </w:rPr>
      </w:pPr>
    </w:p>
    <w:p w14:paraId="33DC897E" w14:textId="77777777" w:rsidR="00D26ECC" w:rsidRDefault="00D26ECC">
      <w:pPr>
        <w:rPr>
          <w:lang w:eastAsia="zh-CN"/>
        </w:rPr>
      </w:pPr>
    </w:p>
    <w:sectPr w:rsidR="00D26ECC">
      <w:footerReference w:type="default" r:id="rId10"/>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7F298E" w14:textId="77777777" w:rsidR="00BE0D02" w:rsidRDefault="00BE0D02">
      <w:pPr>
        <w:spacing w:after="0" w:line="240" w:lineRule="auto"/>
      </w:pPr>
      <w:r>
        <w:separator/>
      </w:r>
    </w:p>
  </w:endnote>
  <w:endnote w:type="continuationSeparator" w:id="0">
    <w:p w14:paraId="23D39FD2" w14:textId="77777777" w:rsidR="00BE0D02" w:rsidRDefault="00BE0D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auto"/>
    <w:pitch w:val="default"/>
    <w:sig w:usb0="00000000" w:usb1="00000000"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899DE5" w14:textId="77777777" w:rsidR="00D26ECC" w:rsidRDefault="00C32E7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BB4015" w14:textId="77777777" w:rsidR="00BE0D02" w:rsidRDefault="00BE0D02">
      <w:pPr>
        <w:spacing w:after="0" w:line="240" w:lineRule="auto"/>
      </w:pPr>
      <w:r>
        <w:separator/>
      </w:r>
    </w:p>
  </w:footnote>
  <w:footnote w:type="continuationSeparator" w:id="0">
    <w:p w14:paraId="0F164FE2" w14:textId="77777777" w:rsidR="00BE0D02" w:rsidRDefault="00BE0D0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872FB"/>
    <w:multiLevelType w:val="hybridMultilevel"/>
    <w:tmpl w:val="5C62747C"/>
    <w:lvl w:ilvl="0" w:tplc="AEF8F262">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DD5F2B"/>
    <w:multiLevelType w:val="multilevel"/>
    <w:tmpl w:val="0BDD5F2B"/>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left" w:pos="1276"/>
        </w:tabs>
        <w:ind w:left="1276" w:hanging="312"/>
      </w:pPr>
    </w:lvl>
    <w:lvl w:ilvl="5">
      <w:start w:val="1"/>
      <w:numFmt w:val="decimal"/>
      <w:lvlText w:val="%6)"/>
      <w:lvlJc w:val="left"/>
      <w:pPr>
        <w:tabs>
          <w:tab w:val="left" w:pos="1276"/>
        </w:tabs>
        <w:ind w:left="1276" w:hanging="312"/>
      </w:pPr>
    </w:lvl>
    <w:lvl w:ilvl="6">
      <w:start w:val="1"/>
      <w:numFmt w:val="lowerLetter"/>
      <w:lvlText w:val="%7."/>
      <w:lvlJc w:val="left"/>
      <w:pPr>
        <w:tabs>
          <w:tab w:val="left"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0D367570"/>
    <w:lvl w:ilvl="0">
      <w:start w:val="1"/>
      <w:numFmt w:val="decimal"/>
      <w:pStyle w:val="4"/>
      <w:lvlText w:val="%1"/>
      <w:lvlJc w:val="left"/>
      <w:pPr>
        <w:tabs>
          <w:tab w:val="left" w:pos="425"/>
        </w:tabs>
        <w:ind w:left="425" w:hanging="425"/>
      </w:pPr>
    </w:lvl>
    <w:lvl w:ilvl="1">
      <w:start w:val="1"/>
      <w:numFmt w:val="decimal"/>
      <w:lvlText w:val="%1.%2"/>
      <w:lvlJc w:val="left"/>
      <w:pPr>
        <w:tabs>
          <w:tab w:val="left" w:pos="1145"/>
        </w:tabs>
        <w:ind w:left="992" w:hanging="567"/>
      </w:pPr>
    </w:lvl>
    <w:lvl w:ilvl="2">
      <w:start w:val="1"/>
      <w:numFmt w:val="decimal"/>
      <w:lvlText w:val="%1.%2.%3"/>
      <w:lvlJc w:val="left"/>
      <w:pPr>
        <w:tabs>
          <w:tab w:val="left" w:pos="1931"/>
        </w:tabs>
        <w:ind w:left="1418" w:hanging="567"/>
      </w:pPr>
    </w:lvl>
    <w:lvl w:ilvl="3">
      <w:start w:val="1"/>
      <w:numFmt w:val="decimal"/>
      <w:lvlText w:val="%3.%1.%2.%4"/>
      <w:lvlJc w:val="left"/>
      <w:pPr>
        <w:tabs>
          <w:tab w:val="left" w:pos="2716"/>
        </w:tabs>
        <w:ind w:left="1984" w:hanging="708"/>
      </w:pPr>
    </w:lvl>
    <w:lvl w:ilvl="4">
      <w:start w:val="1"/>
      <w:numFmt w:val="decimal"/>
      <w:lvlText w:val="%1.%2.%3.%4.%5"/>
      <w:lvlJc w:val="left"/>
      <w:pPr>
        <w:tabs>
          <w:tab w:val="left" w:pos="3501"/>
        </w:tabs>
        <w:ind w:left="2551" w:hanging="850"/>
      </w:pPr>
    </w:lvl>
    <w:lvl w:ilvl="5">
      <w:start w:val="1"/>
      <w:numFmt w:val="decimal"/>
      <w:lvlText w:val="%1.%2.%3.%4.%5.%6"/>
      <w:lvlJc w:val="left"/>
      <w:pPr>
        <w:tabs>
          <w:tab w:val="left" w:pos="4286"/>
        </w:tabs>
        <w:ind w:left="3260" w:hanging="1134"/>
      </w:pPr>
    </w:lvl>
    <w:lvl w:ilvl="6">
      <w:start w:val="1"/>
      <w:numFmt w:val="decimal"/>
      <w:lvlText w:val="%1.%2.%3.%4.%5.%6.%7"/>
      <w:lvlJc w:val="left"/>
      <w:pPr>
        <w:tabs>
          <w:tab w:val="left" w:pos="5071"/>
        </w:tabs>
        <w:ind w:left="3827" w:hanging="1276"/>
      </w:pPr>
    </w:lvl>
    <w:lvl w:ilvl="7">
      <w:start w:val="1"/>
      <w:numFmt w:val="decimal"/>
      <w:lvlText w:val="%1.%2.%3.%4.%5.%6.%7.%8"/>
      <w:lvlJc w:val="left"/>
      <w:pPr>
        <w:tabs>
          <w:tab w:val="left" w:pos="5856"/>
        </w:tabs>
        <w:ind w:left="4394" w:hanging="1418"/>
      </w:pPr>
    </w:lvl>
    <w:lvl w:ilvl="8">
      <w:start w:val="1"/>
      <w:numFmt w:val="decimal"/>
      <w:lvlText w:val="%1.%2.%3.%4.%5.%6.%7.%8.%9"/>
      <w:lvlJc w:val="left"/>
      <w:pPr>
        <w:tabs>
          <w:tab w:val="left" w:pos="6642"/>
        </w:tabs>
        <w:ind w:left="5102" w:hanging="1700"/>
      </w:pPr>
    </w:lvl>
  </w:abstractNum>
  <w:abstractNum w:abstractNumId="3" w15:restartNumberingAfterBreak="0">
    <w:nsid w:val="108208B3"/>
    <w:multiLevelType w:val="hybridMultilevel"/>
    <w:tmpl w:val="BD5CF5A0"/>
    <w:lvl w:ilvl="0" w:tplc="6CF6AB46">
      <w:numFmt w:val="bullet"/>
      <w:lvlText w:val="-"/>
      <w:lvlJc w:val="left"/>
      <w:pPr>
        <w:ind w:left="413" w:hanging="36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195345B"/>
    <w:multiLevelType w:val="hybridMultilevel"/>
    <w:tmpl w:val="D2FA59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3C4AC8"/>
    <w:multiLevelType w:val="hybridMultilevel"/>
    <w:tmpl w:val="416C5E9E"/>
    <w:lvl w:ilvl="0" w:tplc="340AB29A">
      <w:start w:val="1"/>
      <w:numFmt w:val="bullet"/>
      <w:lvlText w:val="•"/>
      <w:lvlJc w:val="left"/>
      <w:pPr>
        <w:tabs>
          <w:tab w:val="num" w:pos="720"/>
        </w:tabs>
        <w:ind w:left="720" w:hanging="360"/>
      </w:pPr>
      <w:rPr>
        <w:rFonts w:ascii="Arial" w:hAnsi="Arial" w:hint="default"/>
      </w:rPr>
    </w:lvl>
    <w:lvl w:ilvl="1" w:tplc="54A0D872" w:tentative="1">
      <w:start w:val="1"/>
      <w:numFmt w:val="bullet"/>
      <w:lvlText w:val="•"/>
      <w:lvlJc w:val="left"/>
      <w:pPr>
        <w:tabs>
          <w:tab w:val="num" w:pos="1440"/>
        </w:tabs>
        <w:ind w:left="1440" w:hanging="360"/>
      </w:pPr>
      <w:rPr>
        <w:rFonts w:ascii="Arial" w:hAnsi="Arial" w:hint="default"/>
      </w:rPr>
    </w:lvl>
    <w:lvl w:ilvl="2" w:tplc="139A686E" w:tentative="1">
      <w:start w:val="1"/>
      <w:numFmt w:val="bullet"/>
      <w:lvlText w:val="•"/>
      <w:lvlJc w:val="left"/>
      <w:pPr>
        <w:tabs>
          <w:tab w:val="num" w:pos="2160"/>
        </w:tabs>
        <w:ind w:left="2160" w:hanging="360"/>
      </w:pPr>
      <w:rPr>
        <w:rFonts w:ascii="Arial" w:hAnsi="Arial" w:hint="default"/>
      </w:rPr>
    </w:lvl>
    <w:lvl w:ilvl="3" w:tplc="C21C61B8" w:tentative="1">
      <w:start w:val="1"/>
      <w:numFmt w:val="bullet"/>
      <w:lvlText w:val="•"/>
      <w:lvlJc w:val="left"/>
      <w:pPr>
        <w:tabs>
          <w:tab w:val="num" w:pos="2880"/>
        </w:tabs>
        <w:ind w:left="2880" w:hanging="360"/>
      </w:pPr>
      <w:rPr>
        <w:rFonts w:ascii="Arial" w:hAnsi="Arial" w:hint="default"/>
      </w:rPr>
    </w:lvl>
    <w:lvl w:ilvl="4" w:tplc="2BB2AFF2" w:tentative="1">
      <w:start w:val="1"/>
      <w:numFmt w:val="bullet"/>
      <w:lvlText w:val="•"/>
      <w:lvlJc w:val="left"/>
      <w:pPr>
        <w:tabs>
          <w:tab w:val="num" w:pos="3600"/>
        </w:tabs>
        <w:ind w:left="3600" w:hanging="360"/>
      </w:pPr>
      <w:rPr>
        <w:rFonts w:ascii="Arial" w:hAnsi="Arial" w:hint="default"/>
      </w:rPr>
    </w:lvl>
    <w:lvl w:ilvl="5" w:tplc="6846C488" w:tentative="1">
      <w:start w:val="1"/>
      <w:numFmt w:val="bullet"/>
      <w:lvlText w:val="•"/>
      <w:lvlJc w:val="left"/>
      <w:pPr>
        <w:tabs>
          <w:tab w:val="num" w:pos="4320"/>
        </w:tabs>
        <w:ind w:left="4320" w:hanging="360"/>
      </w:pPr>
      <w:rPr>
        <w:rFonts w:ascii="Arial" w:hAnsi="Arial" w:hint="default"/>
      </w:rPr>
    </w:lvl>
    <w:lvl w:ilvl="6" w:tplc="17CA0BEC" w:tentative="1">
      <w:start w:val="1"/>
      <w:numFmt w:val="bullet"/>
      <w:lvlText w:val="•"/>
      <w:lvlJc w:val="left"/>
      <w:pPr>
        <w:tabs>
          <w:tab w:val="num" w:pos="5040"/>
        </w:tabs>
        <w:ind w:left="5040" w:hanging="360"/>
      </w:pPr>
      <w:rPr>
        <w:rFonts w:ascii="Arial" w:hAnsi="Arial" w:hint="default"/>
      </w:rPr>
    </w:lvl>
    <w:lvl w:ilvl="7" w:tplc="D936939E" w:tentative="1">
      <w:start w:val="1"/>
      <w:numFmt w:val="bullet"/>
      <w:lvlText w:val="•"/>
      <w:lvlJc w:val="left"/>
      <w:pPr>
        <w:tabs>
          <w:tab w:val="num" w:pos="5760"/>
        </w:tabs>
        <w:ind w:left="5760" w:hanging="360"/>
      </w:pPr>
      <w:rPr>
        <w:rFonts w:ascii="Arial" w:hAnsi="Arial" w:hint="default"/>
      </w:rPr>
    </w:lvl>
    <w:lvl w:ilvl="8" w:tplc="A532027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26D0C5D"/>
    <w:multiLevelType w:val="multilevel"/>
    <w:tmpl w:val="126D0C5D"/>
    <w:lvl w:ilvl="0">
      <w:start w:val="1"/>
      <w:numFmt w:val="bullet"/>
      <w:pStyle w:val="ListBullet4"/>
      <w:lvlText w:val=""/>
      <w:lvlJc w:val="left"/>
      <w:pPr>
        <w:tabs>
          <w:tab w:val="left" w:pos="1418"/>
        </w:tabs>
        <w:ind w:left="1418" w:hanging="4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7" w15:restartNumberingAfterBreak="0">
    <w:nsid w:val="164C1483"/>
    <w:multiLevelType w:val="hybridMultilevel"/>
    <w:tmpl w:val="ADDEC442"/>
    <w:lvl w:ilvl="0" w:tplc="684231E6">
      <w:start w:val="6"/>
      <w:numFmt w:val="decimal"/>
      <w:lvlText w:val="%1a."/>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403478B"/>
    <w:multiLevelType w:val="hybridMultilevel"/>
    <w:tmpl w:val="B6AA3F98"/>
    <w:lvl w:ilvl="0" w:tplc="30D0E0EC">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59D217B"/>
    <w:multiLevelType w:val="multilevel"/>
    <w:tmpl w:val="259D217B"/>
    <w:lvl w:ilvl="0">
      <w:start w:val="1"/>
      <w:numFmt w:val="decimal"/>
      <w:lvlText w:val="[%1]"/>
      <w:lvlJc w:val="left"/>
      <w:pPr>
        <w:tabs>
          <w:tab w:val="left" w:pos="720"/>
        </w:tabs>
        <w:ind w:left="720" w:hanging="7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10" w15:restartNumberingAfterBreak="0">
    <w:nsid w:val="295842B7"/>
    <w:multiLevelType w:val="hybridMultilevel"/>
    <w:tmpl w:val="F118C76A"/>
    <w:lvl w:ilvl="0" w:tplc="13E20EDE">
      <w:start w:val="6"/>
      <w:numFmt w:val="decimal"/>
      <w:lvlText w:val="%1a."/>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4DB417B"/>
    <w:multiLevelType w:val="multilevel"/>
    <w:tmpl w:val="44DB417B"/>
    <w:lvl w:ilvl="0">
      <w:start w:val="1"/>
      <w:numFmt w:val="decimal"/>
      <w:pStyle w:val="2"/>
      <w:lvlText w:val="%1."/>
      <w:lvlJc w:val="left"/>
      <w:pPr>
        <w:tabs>
          <w:tab w:val="left" w:pos="840"/>
        </w:tabs>
        <w:ind w:left="1560" w:hanging="7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3" w15:restartNumberingAfterBreak="0">
    <w:nsid w:val="464F122B"/>
    <w:multiLevelType w:val="hybridMultilevel"/>
    <w:tmpl w:val="6BC848E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BDF65F6"/>
    <w:multiLevelType w:val="multilevel"/>
    <w:tmpl w:val="4BDF65F6"/>
    <w:lvl w:ilvl="0">
      <w:start w:val="1"/>
      <w:numFmt w:val="decimal"/>
      <w:pStyle w:val="Reference"/>
      <w:lvlText w:val="[%1]"/>
      <w:lvlJc w:val="left"/>
      <w:pPr>
        <w:tabs>
          <w:tab w:val="left" w:pos="567"/>
        </w:tabs>
        <w:ind w:left="567" w:hanging="567"/>
      </w:pPr>
    </w:lvl>
    <w:lvl w:ilvl="1">
      <w:start w:val="1"/>
      <w:numFmt w:val="decimal"/>
      <w:lvlText w:val="[%2]"/>
      <w:lvlJc w:val="left"/>
      <w:pPr>
        <w:tabs>
          <w:tab w:val="left" w:pos="1500"/>
        </w:tabs>
        <w:ind w:left="1500" w:hanging="42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5C991E5A"/>
    <w:multiLevelType w:val="multilevel"/>
    <w:tmpl w:val="5C991E5A"/>
    <w:lvl w:ilvl="0">
      <w:start w:val="1"/>
      <w:numFmt w:val="bullet"/>
      <w:pStyle w:val="ListNumber"/>
      <w:lvlText w:val=""/>
      <w:lvlJc w:val="left"/>
      <w:pPr>
        <w:tabs>
          <w:tab w:val="left" w:pos="704"/>
        </w:tabs>
        <w:ind w:left="704" w:hanging="420"/>
      </w:pPr>
    </w:lvl>
    <w:lvl w:ilvl="1">
      <w:start w:val="1"/>
      <w:numFmt w:val="bullet"/>
      <w:lvlText w:val=""/>
      <w:lvlJc w:val="left"/>
      <w:pPr>
        <w:tabs>
          <w:tab w:val="left" w:pos="1124"/>
        </w:tabs>
        <w:ind w:left="1124" w:hanging="420"/>
      </w:pPr>
    </w:lvl>
    <w:lvl w:ilvl="2">
      <w:start w:val="1"/>
      <w:numFmt w:val="bullet"/>
      <w:lvlText w:val=""/>
      <w:lvlJc w:val="left"/>
      <w:pPr>
        <w:tabs>
          <w:tab w:val="left" w:pos="1544"/>
        </w:tabs>
        <w:ind w:left="1544" w:hanging="420"/>
      </w:pPr>
    </w:lvl>
    <w:lvl w:ilvl="3">
      <w:start w:val="1"/>
      <w:numFmt w:val="bullet"/>
      <w:lvlText w:val=""/>
      <w:lvlJc w:val="left"/>
      <w:pPr>
        <w:tabs>
          <w:tab w:val="left" w:pos="1964"/>
        </w:tabs>
        <w:ind w:left="1964" w:hanging="420"/>
      </w:pPr>
    </w:lvl>
    <w:lvl w:ilvl="4">
      <w:start w:val="1"/>
      <w:numFmt w:val="bullet"/>
      <w:lvlText w:val=""/>
      <w:lvlJc w:val="left"/>
      <w:pPr>
        <w:tabs>
          <w:tab w:val="left" w:pos="2384"/>
        </w:tabs>
        <w:ind w:left="2384" w:hanging="420"/>
      </w:pPr>
    </w:lvl>
    <w:lvl w:ilvl="5">
      <w:start w:val="1"/>
      <w:numFmt w:val="bullet"/>
      <w:lvlText w:val=""/>
      <w:lvlJc w:val="left"/>
      <w:pPr>
        <w:tabs>
          <w:tab w:val="left" w:pos="2804"/>
        </w:tabs>
        <w:ind w:left="2804" w:hanging="420"/>
      </w:pPr>
    </w:lvl>
    <w:lvl w:ilvl="6">
      <w:start w:val="1"/>
      <w:numFmt w:val="bullet"/>
      <w:lvlText w:val=""/>
      <w:lvlJc w:val="left"/>
      <w:pPr>
        <w:tabs>
          <w:tab w:val="left" w:pos="3224"/>
        </w:tabs>
        <w:ind w:left="3224" w:hanging="420"/>
      </w:pPr>
    </w:lvl>
    <w:lvl w:ilvl="7">
      <w:start w:val="1"/>
      <w:numFmt w:val="bullet"/>
      <w:lvlText w:val=""/>
      <w:lvlJc w:val="left"/>
      <w:pPr>
        <w:tabs>
          <w:tab w:val="left" w:pos="3644"/>
        </w:tabs>
        <w:ind w:left="3644" w:hanging="420"/>
      </w:pPr>
    </w:lvl>
    <w:lvl w:ilvl="8">
      <w:start w:val="1"/>
      <w:numFmt w:val="bullet"/>
      <w:lvlText w:val=""/>
      <w:lvlJc w:val="left"/>
      <w:pPr>
        <w:tabs>
          <w:tab w:val="left" w:pos="4064"/>
        </w:tabs>
        <w:ind w:left="4064" w:hanging="420"/>
      </w:pPr>
    </w:lvl>
  </w:abstractNum>
  <w:abstractNum w:abstractNumId="16" w15:restartNumberingAfterBreak="0">
    <w:nsid w:val="65345AD2"/>
    <w:multiLevelType w:val="hybridMultilevel"/>
    <w:tmpl w:val="CE88D458"/>
    <w:lvl w:ilvl="0" w:tplc="917A708A">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A620B92"/>
    <w:multiLevelType w:val="hybridMultilevel"/>
    <w:tmpl w:val="DBB6811E"/>
    <w:lvl w:ilvl="0" w:tplc="4C9423DA">
      <w:start w:val="1"/>
      <w:numFmt w:val="decimal"/>
      <w:lvlText w:val="%1.a"/>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91E4BCE"/>
    <w:multiLevelType w:val="hybridMultilevel"/>
    <w:tmpl w:val="D38AE222"/>
    <w:lvl w:ilvl="0" w:tplc="D7A2DAAE">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7C4113E7"/>
    <w:multiLevelType w:val="hybridMultilevel"/>
    <w:tmpl w:val="6C4C249E"/>
    <w:lvl w:ilvl="0" w:tplc="5BD0A60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15"/>
  </w:num>
  <w:num w:numId="3">
    <w:abstractNumId w:val="12"/>
  </w:num>
  <w:num w:numId="4">
    <w:abstractNumId w:val="14"/>
  </w:num>
  <w:num w:numId="5">
    <w:abstractNumId w:val="2"/>
  </w:num>
  <w:num w:numId="6">
    <w:abstractNumId w:val="1"/>
  </w:num>
  <w:num w:numId="7">
    <w:abstractNumId w:val="11"/>
  </w:num>
  <w:num w:numId="8">
    <w:abstractNumId w:val="9"/>
  </w:num>
  <w:num w:numId="9">
    <w:abstractNumId w:val="5"/>
  </w:num>
  <w:num w:numId="10">
    <w:abstractNumId w:val="16"/>
  </w:num>
  <w:num w:numId="11">
    <w:abstractNumId w:val="0"/>
  </w:num>
  <w:num w:numId="12">
    <w:abstractNumId w:val="3"/>
  </w:num>
  <w:num w:numId="13">
    <w:abstractNumId w:val="13"/>
  </w:num>
  <w:num w:numId="14">
    <w:abstractNumId w:val="8"/>
  </w:num>
  <w:num w:numId="15">
    <w:abstractNumId w:val="4"/>
  </w:num>
  <w:num w:numId="16">
    <w:abstractNumId w:val="19"/>
  </w:num>
  <w:num w:numId="17">
    <w:abstractNumId w:val="17"/>
  </w:num>
  <w:num w:numId="18">
    <w:abstractNumId w:val="10"/>
  </w:num>
  <w:num w:numId="19">
    <w:abstractNumId w:val="7"/>
  </w:num>
  <w:num w:numId="2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0FF"/>
    <w:rsid w:val="00002862"/>
    <w:rsid w:val="00002C5F"/>
    <w:rsid w:val="00003904"/>
    <w:rsid w:val="00003D08"/>
    <w:rsid w:val="00003DF6"/>
    <w:rsid w:val="00003FCF"/>
    <w:rsid w:val="000044DA"/>
    <w:rsid w:val="0000613E"/>
    <w:rsid w:val="000068C4"/>
    <w:rsid w:val="00006AA0"/>
    <w:rsid w:val="00006CD4"/>
    <w:rsid w:val="00007EAB"/>
    <w:rsid w:val="000110CA"/>
    <w:rsid w:val="00011674"/>
    <w:rsid w:val="000118F6"/>
    <w:rsid w:val="00011EA3"/>
    <w:rsid w:val="00013CB8"/>
    <w:rsid w:val="00014D1E"/>
    <w:rsid w:val="00015330"/>
    <w:rsid w:val="0001565F"/>
    <w:rsid w:val="00015717"/>
    <w:rsid w:val="0001701A"/>
    <w:rsid w:val="00017C43"/>
    <w:rsid w:val="000205C0"/>
    <w:rsid w:val="00020BFF"/>
    <w:rsid w:val="00021026"/>
    <w:rsid w:val="00021527"/>
    <w:rsid w:val="000217B0"/>
    <w:rsid w:val="000224E8"/>
    <w:rsid w:val="00022E4A"/>
    <w:rsid w:val="00023E5C"/>
    <w:rsid w:val="00025434"/>
    <w:rsid w:val="0002747B"/>
    <w:rsid w:val="00030A95"/>
    <w:rsid w:val="00031567"/>
    <w:rsid w:val="00032AB8"/>
    <w:rsid w:val="00033000"/>
    <w:rsid w:val="0003419C"/>
    <w:rsid w:val="000346B7"/>
    <w:rsid w:val="000357E9"/>
    <w:rsid w:val="00035F37"/>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27AF"/>
    <w:rsid w:val="0005476A"/>
    <w:rsid w:val="00054CEB"/>
    <w:rsid w:val="00057F83"/>
    <w:rsid w:val="00061B84"/>
    <w:rsid w:val="000622D3"/>
    <w:rsid w:val="00062A3B"/>
    <w:rsid w:val="00064173"/>
    <w:rsid w:val="000655EF"/>
    <w:rsid w:val="00070CDD"/>
    <w:rsid w:val="00072EDF"/>
    <w:rsid w:val="000737BB"/>
    <w:rsid w:val="00073C97"/>
    <w:rsid w:val="00075247"/>
    <w:rsid w:val="000754F2"/>
    <w:rsid w:val="00075CE4"/>
    <w:rsid w:val="00076E9F"/>
    <w:rsid w:val="00081C37"/>
    <w:rsid w:val="00083024"/>
    <w:rsid w:val="000832CF"/>
    <w:rsid w:val="00083842"/>
    <w:rsid w:val="000843D9"/>
    <w:rsid w:val="00084F0C"/>
    <w:rsid w:val="00084F5E"/>
    <w:rsid w:val="00085DF3"/>
    <w:rsid w:val="00086B96"/>
    <w:rsid w:val="000906E8"/>
    <w:rsid w:val="00091874"/>
    <w:rsid w:val="000918C5"/>
    <w:rsid w:val="00092D50"/>
    <w:rsid w:val="00093E22"/>
    <w:rsid w:val="00094829"/>
    <w:rsid w:val="00095652"/>
    <w:rsid w:val="00095D2F"/>
    <w:rsid w:val="0009762D"/>
    <w:rsid w:val="00097964"/>
    <w:rsid w:val="00097992"/>
    <w:rsid w:val="00097FD1"/>
    <w:rsid w:val="000A10EB"/>
    <w:rsid w:val="000A1835"/>
    <w:rsid w:val="000A2D64"/>
    <w:rsid w:val="000A337E"/>
    <w:rsid w:val="000A3769"/>
    <w:rsid w:val="000A394F"/>
    <w:rsid w:val="000A3CD7"/>
    <w:rsid w:val="000A4C5A"/>
    <w:rsid w:val="000A689E"/>
    <w:rsid w:val="000A6CBD"/>
    <w:rsid w:val="000B13E4"/>
    <w:rsid w:val="000B48A6"/>
    <w:rsid w:val="000B4B4A"/>
    <w:rsid w:val="000B54C1"/>
    <w:rsid w:val="000B5774"/>
    <w:rsid w:val="000B5F7E"/>
    <w:rsid w:val="000B78CC"/>
    <w:rsid w:val="000C00E1"/>
    <w:rsid w:val="000C42DD"/>
    <w:rsid w:val="000C4604"/>
    <w:rsid w:val="000C4E93"/>
    <w:rsid w:val="000C6CBB"/>
    <w:rsid w:val="000C6D76"/>
    <w:rsid w:val="000C6E31"/>
    <w:rsid w:val="000C7168"/>
    <w:rsid w:val="000C7636"/>
    <w:rsid w:val="000D0344"/>
    <w:rsid w:val="000D0EE5"/>
    <w:rsid w:val="000D3B23"/>
    <w:rsid w:val="000D468C"/>
    <w:rsid w:val="000D5EC9"/>
    <w:rsid w:val="000D5F74"/>
    <w:rsid w:val="000E02F8"/>
    <w:rsid w:val="000E13C9"/>
    <w:rsid w:val="000E301C"/>
    <w:rsid w:val="000E3370"/>
    <w:rsid w:val="000E33C3"/>
    <w:rsid w:val="000E3EBB"/>
    <w:rsid w:val="000E4329"/>
    <w:rsid w:val="000E558F"/>
    <w:rsid w:val="000E7C81"/>
    <w:rsid w:val="000F025B"/>
    <w:rsid w:val="000F1FC4"/>
    <w:rsid w:val="000F446E"/>
    <w:rsid w:val="000F5047"/>
    <w:rsid w:val="000F5FA6"/>
    <w:rsid w:val="000F6965"/>
    <w:rsid w:val="000F6E6D"/>
    <w:rsid w:val="000F764B"/>
    <w:rsid w:val="000F7A9D"/>
    <w:rsid w:val="000F7B91"/>
    <w:rsid w:val="00100151"/>
    <w:rsid w:val="00100609"/>
    <w:rsid w:val="00100BA9"/>
    <w:rsid w:val="00100BFE"/>
    <w:rsid w:val="00101C00"/>
    <w:rsid w:val="00101C0B"/>
    <w:rsid w:val="001024B9"/>
    <w:rsid w:val="00102813"/>
    <w:rsid w:val="001037C7"/>
    <w:rsid w:val="001053B5"/>
    <w:rsid w:val="0010634F"/>
    <w:rsid w:val="00107EFF"/>
    <w:rsid w:val="00107FF6"/>
    <w:rsid w:val="00110973"/>
    <w:rsid w:val="00110CE9"/>
    <w:rsid w:val="001113AA"/>
    <w:rsid w:val="001119E6"/>
    <w:rsid w:val="00112C1D"/>
    <w:rsid w:val="001133CF"/>
    <w:rsid w:val="00113571"/>
    <w:rsid w:val="00114EB0"/>
    <w:rsid w:val="00115B32"/>
    <w:rsid w:val="001177F1"/>
    <w:rsid w:val="00117B42"/>
    <w:rsid w:val="00117E84"/>
    <w:rsid w:val="00121CA2"/>
    <w:rsid w:val="0012227B"/>
    <w:rsid w:val="001227E7"/>
    <w:rsid w:val="001241B8"/>
    <w:rsid w:val="00125A22"/>
    <w:rsid w:val="001260BE"/>
    <w:rsid w:val="00126539"/>
    <w:rsid w:val="00126BF7"/>
    <w:rsid w:val="0013091C"/>
    <w:rsid w:val="00130C8A"/>
    <w:rsid w:val="001312D1"/>
    <w:rsid w:val="0013156C"/>
    <w:rsid w:val="00131814"/>
    <w:rsid w:val="00131EA5"/>
    <w:rsid w:val="0013204A"/>
    <w:rsid w:val="00132625"/>
    <w:rsid w:val="00135B09"/>
    <w:rsid w:val="00136738"/>
    <w:rsid w:val="00140212"/>
    <w:rsid w:val="00140232"/>
    <w:rsid w:val="0014087A"/>
    <w:rsid w:val="0014114C"/>
    <w:rsid w:val="00141333"/>
    <w:rsid w:val="00141DD6"/>
    <w:rsid w:val="00144AA6"/>
    <w:rsid w:val="0014638D"/>
    <w:rsid w:val="0015093A"/>
    <w:rsid w:val="00150FD5"/>
    <w:rsid w:val="00152608"/>
    <w:rsid w:val="00153067"/>
    <w:rsid w:val="00154A45"/>
    <w:rsid w:val="001551A2"/>
    <w:rsid w:val="0015526C"/>
    <w:rsid w:val="00157372"/>
    <w:rsid w:val="0016006A"/>
    <w:rsid w:val="0016044E"/>
    <w:rsid w:val="00160CA0"/>
    <w:rsid w:val="00160DF5"/>
    <w:rsid w:val="001636D5"/>
    <w:rsid w:val="00163EEC"/>
    <w:rsid w:val="00165014"/>
    <w:rsid w:val="00167925"/>
    <w:rsid w:val="001679FD"/>
    <w:rsid w:val="0017100B"/>
    <w:rsid w:val="00171F68"/>
    <w:rsid w:val="00174AB0"/>
    <w:rsid w:val="0017559F"/>
    <w:rsid w:val="001763E9"/>
    <w:rsid w:val="00177369"/>
    <w:rsid w:val="001775C4"/>
    <w:rsid w:val="001778DC"/>
    <w:rsid w:val="00177ED9"/>
    <w:rsid w:val="0018017B"/>
    <w:rsid w:val="00181069"/>
    <w:rsid w:val="00184EF7"/>
    <w:rsid w:val="00185A40"/>
    <w:rsid w:val="00185D1F"/>
    <w:rsid w:val="001860A0"/>
    <w:rsid w:val="00186215"/>
    <w:rsid w:val="00190AAA"/>
    <w:rsid w:val="0019227A"/>
    <w:rsid w:val="001924EA"/>
    <w:rsid w:val="00194865"/>
    <w:rsid w:val="00195650"/>
    <w:rsid w:val="001977C8"/>
    <w:rsid w:val="00197C7B"/>
    <w:rsid w:val="001A12AC"/>
    <w:rsid w:val="001A1B88"/>
    <w:rsid w:val="001A1F92"/>
    <w:rsid w:val="001A2382"/>
    <w:rsid w:val="001A34F0"/>
    <w:rsid w:val="001A38C1"/>
    <w:rsid w:val="001A51F2"/>
    <w:rsid w:val="001A632C"/>
    <w:rsid w:val="001A68F4"/>
    <w:rsid w:val="001A6CB0"/>
    <w:rsid w:val="001A7593"/>
    <w:rsid w:val="001B1D9D"/>
    <w:rsid w:val="001B1FB4"/>
    <w:rsid w:val="001B2FCB"/>
    <w:rsid w:val="001B3D7B"/>
    <w:rsid w:val="001B415E"/>
    <w:rsid w:val="001B47A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0049"/>
    <w:rsid w:val="001D1842"/>
    <w:rsid w:val="001D1EAA"/>
    <w:rsid w:val="001D2965"/>
    <w:rsid w:val="001D4FA8"/>
    <w:rsid w:val="001D504E"/>
    <w:rsid w:val="001D6724"/>
    <w:rsid w:val="001D6F72"/>
    <w:rsid w:val="001D711B"/>
    <w:rsid w:val="001D747D"/>
    <w:rsid w:val="001E0B57"/>
    <w:rsid w:val="001E0E16"/>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4880"/>
    <w:rsid w:val="001F5B17"/>
    <w:rsid w:val="001F6117"/>
    <w:rsid w:val="001F7A97"/>
    <w:rsid w:val="00200340"/>
    <w:rsid w:val="002010F1"/>
    <w:rsid w:val="0020116F"/>
    <w:rsid w:val="0020138F"/>
    <w:rsid w:val="002023A8"/>
    <w:rsid w:val="002023FE"/>
    <w:rsid w:val="00202BDF"/>
    <w:rsid w:val="002042A1"/>
    <w:rsid w:val="0020467B"/>
    <w:rsid w:val="002050A1"/>
    <w:rsid w:val="0020587A"/>
    <w:rsid w:val="00205B9C"/>
    <w:rsid w:val="00206268"/>
    <w:rsid w:val="00206464"/>
    <w:rsid w:val="00207048"/>
    <w:rsid w:val="00207793"/>
    <w:rsid w:val="00207A90"/>
    <w:rsid w:val="002107B2"/>
    <w:rsid w:val="0021160E"/>
    <w:rsid w:val="00212651"/>
    <w:rsid w:val="00214991"/>
    <w:rsid w:val="00220898"/>
    <w:rsid w:val="002214AD"/>
    <w:rsid w:val="0022182B"/>
    <w:rsid w:val="00221C01"/>
    <w:rsid w:val="00223223"/>
    <w:rsid w:val="0022329D"/>
    <w:rsid w:val="002234EB"/>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0DC3"/>
    <w:rsid w:val="00241129"/>
    <w:rsid w:val="00241AD4"/>
    <w:rsid w:val="0024335F"/>
    <w:rsid w:val="00243BC1"/>
    <w:rsid w:val="00244332"/>
    <w:rsid w:val="00245042"/>
    <w:rsid w:val="00245B23"/>
    <w:rsid w:val="00245CEA"/>
    <w:rsid w:val="00246DE8"/>
    <w:rsid w:val="0025022A"/>
    <w:rsid w:val="00250854"/>
    <w:rsid w:val="00251E3B"/>
    <w:rsid w:val="0025228F"/>
    <w:rsid w:val="002530BE"/>
    <w:rsid w:val="00253E55"/>
    <w:rsid w:val="00257195"/>
    <w:rsid w:val="002578D8"/>
    <w:rsid w:val="002613A5"/>
    <w:rsid w:val="00265B6A"/>
    <w:rsid w:val="00265FDD"/>
    <w:rsid w:val="00267881"/>
    <w:rsid w:val="0027013F"/>
    <w:rsid w:val="00271017"/>
    <w:rsid w:val="002723F2"/>
    <w:rsid w:val="00273821"/>
    <w:rsid w:val="00273FC1"/>
    <w:rsid w:val="00274985"/>
    <w:rsid w:val="00274E67"/>
    <w:rsid w:val="00275416"/>
    <w:rsid w:val="00275D12"/>
    <w:rsid w:val="00276CD2"/>
    <w:rsid w:val="00277A1E"/>
    <w:rsid w:val="0028062F"/>
    <w:rsid w:val="002808AD"/>
    <w:rsid w:val="002809AF"/>
    <w:rsid w:val="00280FEC"/>
    <w:rsid w:val="00281EB0"/>
    <w:rsid w:val="0028228B"/>
    <w:rsid w:val="00282B1E"/>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32AB"/>
    <w:rsid w:val="002A3934"/>
    <w:rsid w:val="002A4AD0"/>
    <w:rsid w:val="002A5101"/>
    <w:rsid w:val="002A622D"/>
    <w:rsid w:val="002A633C"/>
    <w:rsid w:val="002A6FBE"/>
    <w:rsid w:val="002B1C9E"/>
    <w:rsid w:val="002B1E85"/>
    <w:rsid w:val="002B4A9F"/>
    <w:rsid w:val="002B565A"/>
    <w:rsid w:val="002B59FE"/>
    <w:rsid w:val="002B689A"/>
    <w:rsid w:val="002B6D2F"/>
    <w:rsid w:val="002B7766"/>
    <w:rsid w:val="002C0977"/>
    <w:rsid w:val="002C24E5"/>
    <w:rsid w:val="002C28CD"/>
    <w:rsid w:val="002C3E32"/>
    <w:rsid w:val="002C3F9C"/>
    <w:rsid w:val="002C4745"/>
    <w:rsid w:val="002C4BB7"/>
    <w:rsid w:val="002C5614"/>
    <w:rsid w:val="002C5758"/>
    <w:rsid w:val="002C5BCD"/>
    <w:rsid w:val="002C63B6"/>
    <w:rsid w:val="002C7216"/>
    <w:rsid w:val="002C73CF"/>
    <w:rsid w:val="002C7B02"/>
    <w:rsid w:val="002D1917"/>
    <w:rsid w:val="002D1D19"/>
    <w:rsid w:val="002D2931"/>
    <w:rsid w:val="002D32AD"/>
    <w:rsid w:val="002D3445"/>
    <w:rsid w:val="002D3F6E"/>
    <w:rsid w:val="002D4229"/>
    <w:rsid w:val="002D4826"/>
    <w:rsid w:val="002D4B06"/>
    <w:rsid w:val="002D4DCF"/>
    <w:rsid w:val="002D6579"/>
    <w:rsid w:val="002D721E"/>
    <w:rsid w:val="002D729E"/>
    <w:rsid w:val="002D756C"/>
    <w:rsid w:val="002E068A"/>
    <w:rsid w:val="002E0B07"/>
    <w:rsid w:val="002E0E6D"/>
    <w:rsid w:val="002E11C4"/>
    <w:rsid w:val="002E16EB"/>
    <w:rsid w:val="002E1A7C"/>
    <w:rsid w:val="002E2184"/>
    <w:rsid w:val="002E2C3E"/>
    <w:rsid w:val="002E30B7"/>
    <w:rsid w:val="002E3EF6"/>
    <w:rsid w:val="002E4216"/>
    <w:rsid w:val="002E4C5F"/>
    <w:rsid w:val="002E5A45"/>
    <w:rsid w:val="002E5E1A"/>
    <w:rsid w:val="002E74B9"/>
    <w:rsid w:val="002F03BC"/>
    <w:rsid w:val="002F0CC5"/>
    <w:rsid w:val="002F12FE"/>
    <w:rsid w:val="002F1E63"/>
    <w:rsid w:val="002F2A68"/>
    <w:rsid w:val="002F4309"/>
    <w:rsid w:val="002F4657"/>
    <w:rsid w:val="002F4A6D"/>
    <w:rsid w:val="002F55B2"/>
    <w:rsid w:val="002F6B54"/>
    <w:rsid w:val="002F7A88"/>
    <w:rsid w:val="003001D0"/>
    <w:rsid w:val="00300749"/>
    <w:rsid w:val="00302459"/>
    <w:rsid w:val="003028B2"/>
    <w:rsid w:val="00303401"/>
    <w:rsid w:val="00303421"/>
    <w:rsid w:val="00303C41"/>
    <w:rsid w:val="00303DCF"/>
    <w:rsid w:val="003045A8"/>
    <w:rsid w:val="00305706"/>
    <w:rsid w:val="00305BD4"/>
    <w:rsid w:val="00305EE5"/>
    <w:rsid w:val="0030696B"/>
    <w:rsid w:val="003079D9"/>
    <w:rsid w:val="00310AAF"/>
    <w:rsid w:val="00310F20"/>
    <w:rsid w:val="003113E9"/>
    <w:rsid w:val="0031179C"/>
    <w:rsid w:val="00312856"/>
    <w:rsid w:val="00312E7B"/>
    <w:rsid w:val="003142DB"/>
    <w:rsid w:val="0031543D"/>
    <w:rsid w:val="00315F2F"/>
    <w:rsid w:val="00316D12"/>
    <w:rsid w:val="00316D4A"/>
    <w:rsid w:val="003204FC"/>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4504"/>
    <w:rsid w:val="003452B6"/>
    <w:rsid w:val="00345A06"/>
    <w:rsid w:val="003461B3"/>
    <w:rsid w:val="00347361"/>
    <w:rsid w:val="003473C9"/>
    <w:rsid w:val="0035052F"/>
    <w:rsid w:val="00351711"/>
    <w:rsid w:val="00351B7B"/>
    <w:rsid w:val="00351BCD"/>
    <w:rsid w:val="00352A6B"/>
    <w:rsid w:val="0035378A"/>
    <w:rsid w:val="00353A10"/>
    <w:rsid w:val="003549F8"/>
    <w:rsid w:val="00355891"/>
    <w:rsid w:val="00355E3A"/>
    <w:rsid w:val="00355E72"/>
    <w:rsid w:val="003561A9"/>
    <w:rsid w:val="00357A1A"/>
    <w:rsid w:val="00357BC5"/>
    <w:rsid w:val="00357C32"/>
    <w:rsid w:val="00360667"/>
    <w:rsid w:val="00360F5A"/>
    <w:rsid w:val="003616A4"/>
    <w:rsid w:val="00361D36"/>
    <w:rsid w:val="003621A3"/>
    <w:rsid w:val="00362565"/>
    <w:rsid w:val="00363FF1"/>
    <w:rsid w:val="003643D7"/>
    <w:rsid w:val="00366FA1"/>
    <w:rsid w:val="00367757"/>
    <w:rsid w:val="0037004C"/>
    <w:rsid w:val="003703CB"/>
    <w:rsid w:val="0037119B"/>
    <w:rsid w:val="003716D6"/>
    <w:rsid w:val="00371EED"/>
    <w:rsid w:val="003720F0"/>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5775"/>
    <w:rsid w:val="0039604D"/>
    <w:rsid w:val="003960E2"/>
    <w:rsid w:val="00396450"/>
    <w:rsid w:val="003A0FF5"/>
    <w:rsid w:val="003A2E9C"/>
    <w:rsid w:val="003A38B6"/>
    <w:rsid w:val="003A41E4"/>
    <w:rsid w:val="003A4FE1"/>
    <w:rsid w:val="003A557A"/>
    <w:rsid w:val="003A6D6C"/>
    <w:rsid w:val="003B3117"/>
    <w:rsid w:val="003B5800"/>
    <w:rsid w:val="003B7593"/>
    <w:rsid w:val="003B7B6D"/>
    <w:rsid w:val="003B7C7F"/>
    <w:rsid w:val="003C0F92"/>
    <w:rsid w:val="003C1312"/>
    <w:rsid w:val="003C3310"/>
    <w:rsid w:val="003C352B"/>
    <w:rsid w:val="003C4991"/>
    <w:rsid w:val="003C4C53"/>
    <w:rsid w:val="003C5549"/>
    <w:rsid w:val="003C5C47"/>
    <w:rsid w:val="003C6D51"/>
    <w:rsid w:val="003C7216"/>
    <w:rsid w:val="003C7B3D"/>
    <w:rsid w:val="003D0F1F"/>
    <w:rsid w:val="003D17A2"/>
    <w:rsid w:val="003D1A37"/>
    <w:rsid w:val="003D4B4C"/>
    <w:rsid w:val="003D4CBF"/>
    <w:rsid w:val="003D5DCB"/>
    <w:rsid w:val="003D5F85"/>
    <w:rsid w:val="003D6692"/>
    <w:rsid w:val="003D6F36"/>
    <w:rsid w:val="003E0E02"/>
    <w:rsid w:val="003E0E80"/>
    <w:rsid w:val="003E2447"/>
    <w:rsid w:val="003E3ABC"/>
    <w:rsid w:val="003E4322"/>
    <w:rsid w:val="003E47BE"/>
    <w:rsid w:val="003E4F0B"/>
    <w:rsid w:val="003E576C"/>
    <w:rsid w:val="003E6532"/>
    <w:rsid w:val="003E6759"/>
    <w:rsid w:val="003E69F6"/>
    <w:rsid w:val="003E6B8F"/>
    <w:rsid w:val="003E6C2A"/>
    <w:rsid w:val="003E71D0"/>
    <w:rsid w:val="003E7CDF"/>
    <w:rsid w:val="003E7F9C"/>
    <w:rsid w:val="003F1A72"/>
    <w:rsid w:val="003F1DA4"/>
    <w:rsid w:val="003F21A6"/>
    <w:rsid w:val="003F2306"/>
    <w:rsid w:val="003F27D5"/>
    <w:rsid w:val="003F2910"/>
    <w:rsid w:val="003F2930"/>
    <w:rsid w:val="003F2E38"/>
    <w:rsid w:val="003F5304"/>
    <w:rsid w:val="003F5516"/>
    <w:rsid w:val="003F6A59"/>
    <w:rsid w:val="0040734E"/>
    <w:rsid w:val="00407AFD"/>
    <w:rsid w:val="00407F9F"/>
    <w:rsid w:val="00410BC7"/>
    <w:rsid w:val="004122AC"/>
    <w:rsid w:val="00412FDB"/>
    <w:rsid w:val="004131D9"/>
    <w:rsid w:val="0041390E"/>
    <w:rsid w:val="00414BB3"/>
    <w:rsid w:val="00415963"/>
    <w:rsid w:val="0041669D"/>
    <w:rsid w:val="00416961"/>
    <w:rsid w:val="00416AC5"/>
    <w:rsid w:val="004201F7"/>
    <w:rsid w:val="00421EAB"/>
    <w:rsid w:val="00423D84"/>
    <w:rsid w:val="0042735E"/>
    <w:rsid w:val="00430380"/>
    <w:rsid w:val="00433E63"/>
    <w:rsid w:val="00434BE2"/>
    <w:rsid w:val="00435C19"/>
    <w:rsid w:val="00435C42"/>
    <w:rsid w:val="00437000"/>
    <w:rsid w:val="00437A99"/>
    <w:rsid w:val="00437C9D"/>
    <w:rsid w:val="00442815"/>
    <w:rsid w:val="00444983"/>
    <w:rsid w:val="00444F8C"/>
    <w:rsid w:val="004453C9"/>
    <w:rsid w:val="00445A1C"/>
    <w:rsid w:val="0044674B"/>
    <w:rsid w:val="00446771"/>
    <w:rsid w:val="00450C71"/>
    <w:rsid w:val="00451741"/>
    <w:rsid w:val="00453767"/>
    <w:rsid w:val="00453897"/>
    <w:rsid w:val="004545B0"/>
    <w:rsid w:val="00454B84"/>
    <w:rsid w:val="004555BE"/>
    <w:rsid w:val="00455F90"/>
    <w:rsid w:val="004567A8"/>
    <w:rsid w:val="00456EF9"/>
    <w:rsid w:val="00456FB2"/>
    <w:rsid w:val="00457E35"/>
    <w:rsid w:val="0046072B"/>
    <w:rsid w:val="004607BA"/>
    <w:rsid w:val="00460DFE"/>
    <w:rsid w:val="00463737"/>
    <w:rsid w:val="00463D5B"/>
    <w:rsid w:val="00465BB0"/>
    <w:rsid w:val="004667D7"/>
    <w:rsid w:val="00466B68"/>
    <w:rsid w:val="00466F57"/>
    <w:rsid w:val="00467069"/>
    <w:rsid w:val="004678D4"/>
    <w:rsid w:val="004700C2"/>
    <w:rsid w:val="0047197D"/>
    <w:rsid w:val="00471C06"/>
    <w:rsid w:val="00472352"/>
    <w:rsid w:val="004736B9"/>
    <w:rsid w:val="00473B6E"/>
    <w:rsid w:val="0047550E"/>
    <w:rsid w:val="00475A48"/>
    <w:rsid w:val="00475FA8"/>
    <w:rsid w:val="004761B3"/>
    <w:rsid w:val="004763D7"/>
    <w:rsid w:val="0047739E"/>
    <w:rsid w:val="004822A4"/>
    <w:rsid w:val="00483D3E"/>
    <w:rsid w:val="00483ED7"/>
    <w:rsid w:val="004851F3"/>
    <w:rsid w:val="00486015"/>
    <w:rsid w:val="004865D5"/>
    <w:rsid w:val="00486D5B"/>
    <w:rsid w:val="00487670"/>
    <w:rsid w:val="004905B3"/>
    <w:rsid w:val="0049166A"/>
    <w:rsid w:val="00491BCB"/>
    <w:rsid w:val="00491C2A"/>
    <w:rsid w:val="00491F4A"/>
    <w:rsid w:val="00492263"/>
    <w:rsid w:val="00492450"/>
    <w:rsid w:val="004938DF"/>
    <w:rsid w:val="00493D19"/>
    <w:rsid w:val="00494A79"/>
    <w:rsid w:val="00494E96"/>
    <w:rsid w:val="00495A6C"/>
    <w:rsid w:val="00496A9B"/>
    <w:rsid w:val="004A057E"/>
    <w:rsid w:val="004A1824"/>
    <w:rsid w:val="004A24CA"/>
    <w:rsid w:val="004A2817"/>
    <w:rsid w:val="004A2EF8"/>
    <w:rsid w:val="004A35BF"/>
    <w:rsid w:val="004A3677"/>
    <w:rsid w:val="004A49E9"/>
    <w:rsid w:val="004A58B2"/>
    <w:rsid w:val="004A66C7"/>
    <w:rsid w:val="004A6835"/>
    <w:rsid w:val="004A688D"/>
    <w:rsid w:val="004A6E92"/>
    <w:rsid w:val="004A715A"/>
    <w:rsid w:val="004A724B"/>
    <w:rsid w:val="004A7C06"/>
    <w:rsid w:val="004A7E8D"/>
    <w:rsid w:val="004B23DC"/>
    <w:rsid w:val="004B2977"/>
    <w:rsid w:val="004B2CB6"/>
    <w:rsid w:val="004B3821"/>
    <w:rsid w:val="004B3D21"/>
    <w:rsid w:val="004B44FC"/>
    <w:rsid w:val="004B4C38"/>
    <w:rsid w:val="004B5426"/>
    <w:rsid w:val="004B5622"/>
    <w:rsid w:val="004B73C8"/>
    <w:rsid w:val="004B73E3"/>
    <w:rsid w:val="004C14E9"/>
    <w:rsid w:val="004C4FA4"/>
    <w:rsid w:val="004C5019"/>
    <w:rsid w:val="004C5480"/>
    <w:rsid w:val="004C5649"/>
    <w:rsid w:val="004C702B"/>
    <w:rsid w:val="004C7705"/>
    <w:rsid w:val="004D0597"/>
    <w:rsid w:val="004D0E35"/>
    <w:rsid w:val="004D221A"/>
    <w:rsid w:val="004D244F"/>
    <w:rsid w:val="004D3C90"/>
    <w:rsid w:val="004D55F4"/>
    <w:rsid w:val="004D5606"/>
    <w:rsid w:val="004D5CA8"/>
    <w:rsid w:val="004D6157"/>
    <w:rsid w:val="004D679B"/>
    <w:rsid w:val="004D6FEE"/>
    <w:rsid w:val="004D7D41"/>
    <w:rsid w:val="004D7E1D"/>
    <w:rsid w:val="004E0E21"/>
    <w:rsid w:val="004E118E"/>
    <w:rsid w:val="004E1D68"/>
    <w:rsid w:val="004E1DD1"/>
    <w:rsid w:val="004E22D6"/>
    <w:rsid w:val="004E6920"/>
    <w:rsid w:val="004E7EAF"/>
    <w:rsid w:val="004F0D89"/>
    <w:rsid w:val="004F2ABD"/>
    <w:rsid w:val="004F2B49"/>
    <w:rsid w:val="004F2C82"/>
    <w:rsid w:val="004F30D4"/>
    <w:rsid w:val="004F3427"/>
    <w:rsid w:val="004F34D4"/>
    <w:rsid w:val="004F38CB"/>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4168"/>
    <w:rsid w:val="00514BA5"/>
    <w:rsid w:val="00514D26"/>
    <w:rsid w:val="00515DC1"/>
    <w:rsid w:val="00516344"/>
    <w:rsid w:val="0051671D"/>
    <w:rsid w:val="00516808"/>
    <w:rsid w:val="005203B7"/>
    <w:rsid w:val="0052072E"/>
    <w:rsid w:val="00521544"/>
    <w:rsid w:val="005223F3"/>
    <w:rsid w:val="00522A48"/>
    <w:rsid w:val="00523857"/>
    <w:rsid w:val="00523B56"/>
    <w:rsid w:val="005242AC"/>
    <w:rsid w:val="005262F3"/>
    <w:rsid w:val="005266F6"/>
    <w:rsid w:val="00526805"/>
    <w:rsid w:val="00526838"/>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18A5"/>
    <w:rsid w:val="005433A9"/>
    <w:rsid w:val="0054438E"/>
    <w:rsid w:val="005456E5"/>
    <w:rsid w:val="00546EF4"/>
    <w:rsid w:val="0054785C"/>
    <w:rsid w:val="005501A1"/>
    <w:rsid w:val="00550658"/>
    <w:rsid w:val="00550DD0"/>
    <w:rsid w:val="00551346"/>
    <w:rsid w:val="00551C3E"/>
    <w:rsid w:val="00551DDD"/>
    <w:rsid w:val="00552D60"/>
    <w:rsid w:val="00553B83"/>
    <w:rsid w:val="005546C7"/>
    <w:rsid w:val="00555282"/>
    <w:rsid w:val="005554DB"/>
    <w:rsid w:val="005560C8"/>
    <w:rsid w:val="00557C6C"/>
    <w:rsid w:val="005602B5"/>
    <w:rsid w:val="005609CE"/>
    <w:rsid w:val="00562701"/>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4400"/>
    <w:rsid w:val="00575C14"/>
    <w:rsid w:val="00576B52"/>
    <w:rsid w:val="00577754"/>
    <w:rsid w:val="0058102B"/>
    <w:rsid w:val="005831DD"/>
    <w:rsid w:val="00583D3F"/>
    <w:rsid w:val="0058472F"/>
    <w:rsid w:val="00584912"/>
    <w:rsid w:val="00584F9D"/>
    <w:rsid w:val="005865D8"/>
    <w:rsid w:val="00586DD7"/>
    <w:rsid w:val="00586F21"/>
    <w:rsid w:val="0059171F"/>
    <w:rsid w:val="00591B83"/>
    <w:rsid w:val="00592170"/>
    <w:rsid w:val="0059286D"/>
    <w:rsid w:val="005936AE"/>
    <w:rsid w:val="005936AF"/>
    <w:rsid w:val="005944E5"/>
    <w:rsid w:val="0059611C"/>
    <w:rsid w:val="005A2C0F"/>
    <w:rsid w:val="005A3E77"/>
    <w:rsid w:val="005A5317"/>
    <w:rsid w:val="005A5B67"/>
    <w:rsid w:val="005A5E5E"/>
    <w:rsid w:val="005A6AE0"/>
    <w:rsid w:val="005A6F63"/>
    <w:rsid w:val="005A77C6"/>
    <w:rsid w:val="005B0621"/>
    <w:rsid w:val="005B142A"/>
    <w:rsid w:val="005B1466"/>
    <w:rsid w:val="005B17D5"/>
    <w:rsid w:val="005B21D8"/>
    <w:rsid w:val="005B286F"/>
    <w:rsid w:val="005B288E"/>
    <w:rsid w:val="005B36E8"/>
    <w:rsid w:val="005B45D9"/>
    <w:rsid w:val="005B5098"/>
    <w:rsid w:val="005B57AD"/>
    <w:rsid w:val="005B662F"/>
    <w:rsid w:val="005B79EA"/>
    <w:rsid w:val="005C07F2"/>
    <w:rsid w:val="005C0B1C"/>
    <w:rsid w:val="005C25B7"/>
    <w:rsid w:val="005C3EA0"/>
    <w:rsid w:val="005C7656"/>
    <w:rsid w:val="005D0520"/>
    <w:rsid w:val="005D1877"/>
    <w:rsid w:val="005D1DAC"/>
    <w:rsid w:val="005D2E91"/>
    <w:rsid w:val="005D34B6"/>
    <w:rsid w:val="005D38FB"/>
    <w:rsid w:val="005D46A2"/>
    <w:rsid w:val="005D5A2E"/>
    <w:rsid w:val="005D5F4A"/>
    <w:rsid w:val="005E0079"/>
    <w:rsid w:val="005E066C"/>
    <w:rsid w:val="005E2C44"/>
    <w:rsid w:val="005E300B"/>
    <w:rsid w:val="005E3280"/>
    <w:rsid w:val="005E3C67"/>
    <w:rsid w:val="005E5A4E"/>
    <w:rsid w:val="005E5E01"/>
    <w:rsid w:val="005E6036"/>
    <w:rsid w:val="005E64D8"/>
    <w:rsid w:val="005F0C08"/>
    <w:rsid w:val="005F0E08"/>
    <w:rsid w:val="005F1896"/>
    <w:rsid w:val="005F36F5"/>
    <w:rsid w:val="005F48CD"/>
    <w:rsid w:val="005F55C8"/>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29E"/>
    <w:rsid w:val="00615A30"/>
    <w:rsid w:val="00615C80"/>
    <w:rsid w:val="00615EEE"/>
    <w:rsid w:val="0062062A"/>
    <w:rsid w:val="006209D5"/>
    <w:rsid w:val="00620B0F"/>
    <w:rsid w:val="00621D26"/>
    <w:rsid w:val="00622936"/>
    <w:rsid w:val="006229B0"/>
    <w:rsid w:val="00623FA7"/>
    <w:rsid w:val="0062443C"/>
    <w:rsid w:val="00625940"/>
    <w:rsid w:val="00625CEF"/>
    <w:rsid w:val="00625D09"/>
    <w:rsid w:val="0062724F"/>
    <w:rsid w:val="0062772E"/>
    <w:rsid w:val="00627890"/>
    <w:rsid w:val="00627D95"/>
    <w:rsid w:val="00630165"/>
    <w:rsid w:val="006302A6"/>
    <w:rsid w:val="00630D2E"/>
    <w:rsid w:val="00631181"/>
    <w:rsid w:val="0063381B"/>
    <w:rsid w:val="00634784"/>
    <w:rsid w:val="00634C72"/>
    <w:rsid w:val="00635D14"/>
    <w:rsid w:val="00635D58"/>
    <w:rsid w:val="006407A8"/>
    <w:rsid w:val="0064111D"/>
    <w:rsid w:val="00641134"/>
    <w:rsid w:val="006418C7"/>
    <w:rsid w:val="006429F8"/>
    <w:rsid w:val="006438A5"/>
    <w:rsid w:val="006439F7"/>
    <w:rsid w:val="00643D70"/>
    <w:rsid w:val="00643FDE"/>
    <w:rsid w:val="0064476B"/>
    <w:rsid w:val="00646458"/>
    <w:rsid w:val="006477EC"/>
    <w:rsid w:val="00647E1E"/>
    <w:rsid w:val="00651F32"/>
    <w:rsid w:val="00652E41"/>
    <w:rsid w:val="00652EF1"/>
    <w:rsid w:val="00653D47"/>
    <w:rsid w:val="0065407D"/>
    <w:rsid w:val="00654A1C"/>
    <w:rsid w:val="00656298"/>
    <w:rsid w:val="0066041B"/>
    <w:rsid w:val="006618DF"/>
    <w:rsid w:val="00661F1C"/>
    <w:rsid w:val="006631D6"/>
    <w:rsid w:val="006631D9"/>
    <w:rsid w:val="006645D7"/>
    <w:rsid w:val="00664C7E"/>
    <w:rsid w:val="0066605D"/>
    <w:rsid w:val="006660C6"/>
    <w:rsid w:val="00666395"/>
    <w:rsid w:val="00666DD8"/>
    <w:rsid w:val="00667B45"/>
    <w:rsid w:val="006705F0"/>
    <w:rsid w:val="00670B5A"/>
    <w:rsid w:val="00670B7C"/>
    <w:rsid w:val="00670E91"/>
    <w:rsid w:val="00671283"/>
    <w:rsid w:val="006726F6"/>
    <w:rsid w:val="00673B4E"/>
    <w:rsid w:val="00673F38"/>
    <w:rsid w:val="00674A87"/>
    <w:rsid w:val="0067553B"/>
    <w:rsid w:val="006765FF"/>
    <w:rsid w:val="00676A16"/>
    <w:rsid w:val="00681497"/>
    <w:rsid w:val="00683590"/>
    <w:rsid w:val="00683A98"/>
    <w:rsid w:val="0068422A"/>
    <w:rsid w:val="006853A9"/>
    <w:rsid w:val="00685676"/>
    <w:rsid w:val="00685CB5"/>
    <w:rsid w:val="0068764D"/>
    <w:rsid w:val="006906C2"/>
    <w:rsid w:val="00690D77"/>
    <w:rsid w:val="00693A52"/>
    <w:rsid w:val="00694F02"/>
    <w:rsid w:val="00695245"/>
    <w:rsid w:val="00696285"/>
    <w:rsid w:val="006A26BD"/>
    <w:rsid w:val="006A443D"/>
    <w:rsid w:val="006A4BC4"/>
    <w:rsid w:val="006A664F"/>
    <w:rsid w:val="006A6838"/>
    <w:rsid w:val="006A6996"/>
    <w:rsid w:val="006A6C31"/>
    <w:rsid w:val="006B007A"/>
    <w:rsid w:val="006B0122"/>
    <w:rsid w:val="006B178C"/>
    <w:rsid w:val="006B1CA7"/>
    <w:rsid w:val="006B2F6F"/>
    <w:rsid w:val="006B3F65"/>
    <w:rsid w:val="006B4634"/>
    <w:rsid w:val="006B4EF4"/>
    <w:rsid w:val="006B5246"/>
    <w:rsid w:val="006B6D17"/>
    <w:rsid w:val="006B7797"/>
    <w:rsid w:val="006C0703"/>
    <w:rsid w:val="006C09F2"/>
    <w:rsid w:val="006C0EE6"/>
    <w:rsid w:val="006C366D"/>
    <w:rsid w:val="006C3E60"/>
    <w:rsid w:val="006C73D1"/>
    <w:rsid w:val="006C76A0"/>
    <w:rsid w:val="006D0082"/>
    <w:rsid w:val="006D0431"/>
    <w:rsid w:val="006D059C"/>
    <w:rsid w:val="006D0D08"/>
    <w:rsid w:val="006D17B2"/>
    <w:rsid w:val="006D1E5C"/>
    <w:rsid w:val="006D3886"/>
    <w:rsid w:val="006D39AD"/>
    <w:rsid w:val="006D5FFF"/>
    <w:rsid w:val="006D610E"/>
    <w:rsid w:val="006D6B98"/>
    <w:rsid w:val="006D6FC7"/>
    <w:rsid w:val="006E0B67"/>
    <w:rsid w:val="006E0CB0"/>
    <w:rsid w:val="006E0DB9"/>
    <w:rsid w:val="006E208E"/>
    <w:rsid w:val="006E21E4"/>
    <w:rsid w:val="006E3A1C"/>
    <w:rsid w:val="006E3BC6"/>
    <w:rsid w:val="006E46B3"/>
    <w:rsid w:val="006E59BA"/>
    <w:rsid w:val="006E5F57"/>
    <w:rsid w:val="006F0701"/>
    <w:rsid w:val="006F1D76"/>
    <w:rsid w:val="006F20CF"/>
    <w:rsid w:val="006F2DDC"/>
    <w:rsid w:val="006F495F"/>
    <w:rsid w:val="006F4DAF"/>
    <w:rsid w:val="006F4ED1"/>
    <w:rsid w:val="006F5442"/>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4BA"/>
    <w:rsid w:val="00707D3A"/>
    <w:rsid w:val="00707EBF"/>
    <w:rsid w:val="0071066D"/>
    <w:rsid w:val="00711796"/>
    <w:rsid w:val="007125B7"/>
    <w:rsid w:val="00712AA2"/>
    <w:rsid w:val="00712F5A"/>
    <w:rsid w:val="007132D7"/>
    <w:rsid w:val="007136BA"/>
    <w:rsid w:val="007156C4"/>
    <w:rsid w:val="007174EE"/>
    <w:rsid w:val="00720AED"/>
    <w:rsid w:val="00720CE4"/>
    <w:rsid w:val="00721BB2"/>
    <w:rsid w:val="0072284C"/>
    <w:rsid w:val="007237E8"/>
    <w:rsid w:val="00726AB8"/>
    <w:rsid w:val="00726B94"/>
    <w:rsid w:val="007277FE"/>
    <w:rsid w:val="007304DD"/>
    <w:rsid w:val="007310F2"/>
    <w:rsid w:val="007316DF"/>
    <w:rsid w:val="007320A6"/>
    <w:rsid w:val="00732E28"/>
    <w:rsid w:val="00733013"/>
    <w:rsid w:val="00733D85"/>
    <w:rsid w:val="00735547"/>
    <w:rsid w:val="007359D7"/>
    <w:rsid w:val="007369EA"/>
    <w:rsid w:val="007378BA"/>
    <w:rsid w:val="00737D40"/>
    <w:rsid w:val="007417E2"/>
    <w:rsid w:val="0074377F"/>
    <w:rsid w:val="00744430"/>
    <w:rsid w:val="00744523"/>
    <w:rsid w:val="007464A1"/>
    <w:rsid w:val="00746768"/>
    <w:rsid w:val="007468E1"/>
    <w:rsid w:val="00746DAC"/>
    <w:rsid w:val="007503B9"/>
    <w:rsid w:val="007506E8"/>
    <w:rsid w:val="0075286F"/>
    <w:rsid w:val="00753696"/>
    <w:rsid w:val="007538D1"/>
    <w:rsid w:val="00753A02"/>
    <w:rsid w:val="0075402D"/>
    <w:rsid w:val="00754097"/>
    <w:rsid w:val="00755210"/>
    <w:rsid w:val="00761AD4"/>
    <w:rsid w:val="0076239F"/>
    <w:rsid w:val="0076346E"/>
    <w:rsid w:val="00764D85"/>
    <w:rsid w:val="007652AA"/>
    <w:rsid w:val="00765492"/>
    <w:rsid w:val="007659A7"/>
    <w:rsid w:val="00766154"/>
    <w:rsid w:val="007678AB"/>
    <w:rsid w:val="007678C0"/>
    <w:rsid w:val="007700E9"/>
    <w:rsid w:val="0077186D"/>
    <w:rsid w:val="00772EE9"/>
    <w:rsid w:val="00773E86"/>
    <w:rsid w:val="00774029"/>
    <w:rsid w:val="00774723"/>
    <w:rsid w:val="00774B66"/>
    <w:rsid w:val="00775151"/>
    <w:rsid w:val="007751E2"/>
    <w:rsid w:val="007755FD"/>
    <w:rsid w:val="007764BF"/>
    <w:rsid w:val="00776B4A"/>
    <w:rsid w:val="00776BC8"/>
    <w:rsid w:val="00776D40"/>
    <w:rsid w:val="007778F6"/>
    <w:rsid w:val="007806CB"/>
    <w:rsid w:val="00780B3C"/>
    <w:rsid w:val="00781E7F"/>
    <w:rsid w:val="00783003"/>
    <w:rsid w:val="007831B3"/>
    <w:rsid w:val="00783551"/>
    <w:rsid w:val="00783BB6"/>
    <w:rsid w:val="0078572C"/>
    <w:rsid w:val="00785739"/>
    <w:rsid w:val="007866DD"/>
    <w:rsid w:val="007922F8"/>
    <w:rsid w:val="00792CD6"/>
    <w:rsid w:val="007931BA"/>
    <w:rsid w:val="0079442D"/>
    <w:rsid w:val="00794441"/>
    <w:rsid w:val="00795E88"/>
    <w:rsid w:val="00796155"/>
    <w:rsid w:val="00796522"/>
    <w:rsid w:val="00796B2F"/>
    <w:rsid w:val="00797D98"/>
    <w:rsid w:val="007A232F"/>
    <w:rsid w:val="007A4999"/>
    <w:rsid w:val="007A4CD1"/>
    <w:rsid w:val="007A76A0"/>
    <w:rsid w:val="007B00F2"/>
    <w:rsid w:val="007B09C7"/>
    <w:rsid w:val="007B2BDC"/>
    <w:rsid w:val="007B446A"/>
    <w:rsid w:val="007B512A"/>
    <w:rsid w:val="007B5967"/>
    <w:rsid w:val="007B6720"/>
    <w:rsid w:val="007B744C"/>
    <w:rsid w:val="007B74F1"/>
    <w:rsid w:val="007C1493"/>
    <w:rsid w:val="007C1ABF"/>
    <w:rsid w:val="007C1DAC"/>
    <w:rsid w:val="007C31E4"/>
    <w:rsid w:val="007C377C"/>
    <w:rsid w:val="007C3D26"/>
    <w:rsid w:val="007C4F48"/>
    <w:rsid w:val="007C50C2"/>
    <w:rsid w:val="007C6B55"/>
    <w:rsid w:val="007D057F"/>
    <w:rsid w:val="007D10FB"/>
    <w:rsid w:val="007D180C"/>
    <w:rsid w:val="007D1F62"/>
    <w:rsid w:val="007D2E68"/>
    <w:rsid w:val="007D36E2"/>
    <w:rsid w:val="007D36F1"/>
    <w:rsid w:val="007D3E81"/>
    <w:rsid w:val="007D4827"/>
    <w:rsid w:val="007D54F5"/>
    <w:rsid w:val="007D6BB2"/>
    <w:rsid w:val="007D7072"/>
    <w:rsid w:val="007D7706"/>
    <w:rsid w:val="007E06D6"/>
    <w:rsid w:val="007E2488"/>
    <w:rsid w:val="007E3B8F"/>
    <w:rsid w:val="007E60EE"/>
    <w:rsid w:val="007E6913"/>
    <w:rsid w:val="007E7FB5"/>
    <w:rsid w:val="007E7FB6"/>
    <w:rsid w:val="007F0E6B"/>
    <w:rsid w:val="007F11E8"/>
    <w:rsid w:val="007F12FC"/>
    <w:rsid w:val="007F1803"/>
    <w:rsid w:val="007F2759"/>
    <w:rsid w:val="007F3893"/>
    <w:rsid w:val="007F4E72"/>
    <w:rsid w:val="007F4E74"/>
    <w:rsid w:val="007F749D"/>
    <w:rsid w:val="007F750E"/>
    <w:rsid w:val="007F7A8D"/>
    <w:rsid w:val="007F7ACC"/>
    <w:rsid w:val="00801B02"/>
    <w:rsid w:val="00803964"/>
    <w:rsid w:val="00804A7D"/>
    <w:rsid w:val="00807E69"/>
    <w:rsid w:val="00811EB2"/>
    <w:rsid w:val="00814156"/>
    <w:rsid w:val="00815078"/>
    <w:rsid w:val="0081673E"/>
    <w:rsid w:val="008177FF"/>
    <w:rsid w:val="00822F59"/>
    <w:rsid w:val="0082326C"/>
    <w:rsid w:val="008236A1"/>
    <w:rsid w:val="00825865"/>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138A"/>
    <w:rsid w:val="00841AEF"/>
    <w:rsid w:val="008421D3"/>
    <w:rsid w:val="00842F5B"/>
    <w:rsid w:val="00843B67"/>
    <w:rsid w:val="0084422A"/>
    <w:rsid w:val="008443AD"/>
    <w:rsid w:val="00844DD1"/>
    <w:rsid w:val="008450C7"/>
    <w:rsid w:val="00846236"/>
    <w:rsid w:val="0084678B"/>
    <w:rsid w:val="00847222"/>
    <w:rsid w:val="00847343"/>
    <w:rsid w:val="008479E7"/>
    <w:rsid w:val="00850DCF"/>
    <w:rsid w:val="008525BE"/>
    <w:rsid w:val="008537FC"/>
    <w:rsid w:val="00855B68"/>
    <w:rsid w:val="0085631C"/>
    <w:rsid w:val="0085641C"/>
    <w:rsid w:val="00861DE9"/>
    <w:rsid w:val="00864B2E"/>
    <w:rsid w:val="00867198"/>
    <w:rsid w:val="0086790E"/>
    <w:rsid w:val="00871B3D"/>
    <w:rsid w:val="00872C69"/>
    <w:rsid w:val="00873AA0"/>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6EE1"/>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3CC6"/>
    <w:rsid w:val="008B676F"/>
    <w:rsid w:val="008B6BBE"/>
    <w:rsid w:val="008B751B"/>
    <w:rsid w:val="008C0222"/>
    <w:rsid w:val="008C0839"/>
    <w:rsid w:val="008C08CA"/>
    <w:rsid w:val="008C0CFF"/>
    <w:rsid w:val="008C195A"/>
    <w:rsid w:val="008C1E98"/>
    <w:rsid w:val="008C2871"/>
    <w:rsid w:val="008C2A3D"/>
    <w:rsid w:val="008C320D"/>
    <w:rsid w:val="008C4AA3"/>
    <w:rsid w:val="008C53F3"/>
    <w:rsid w:val="008C7645"/>
    <w:rsid w:val="008C7D0D"/>
    <w:rsid w:val="008D0901"/>
    <w:rsid w:val="008D1335"/>
    <w:rsid w:val="008D1CC6"/>
    <w:rsid w:val="008D2C81"/>
    <w:rsid w:val="008D54BC"/>
    <w:rsid w:val="008D54D3"/>
    <w:rsid w:val="008D5FF6"/>
    <w:rsid w:val="008D6271"/>
    <w:rsid w:val="008D62F9"/>
    <w:rsid w:val="008D665E"/>
    <w:rsid w:val="008D6B8C"/>
    <w:rsid w:val="008E0467"/>
    <w:rsid w:val="008E0711"/>
    <w:rsid w:val="008E0875"/>
    <w:rsid w:val="008E120E"/>
    <w:rsid w:val="008E1C15"/>
    <w:rsid w:val="008E317F"/>
    <w:rsid w:val="008E48DB"/>
    <w:rsid w:val="008E5CF9"/>
    <w:rsid w:val="008E726F"/>
    <w:rsid w:val="008E79CD"/>
    <w:rsid w:val="008E7DBA"/>
    <w:rsid w:val="008F10DE"/>
    <w:rsid w:val="008F1DD5"/>
    <w:rsid w:val="008F2B18"/>
    <w:rsid w:val="008F2E09"/>
    <w:rsid w:val="008F2E96"/>
    <w:rsid w:val="008F316F"/>
    <w:rsid w:val="008F3493"/>
    <w:rsid w:val="008F3C0D"/>
    <w:rsid w:val="008F4441"/>
    <w:rsid w:val="008F4BCE"/>
    <w:rsid w:val="008F5B85"/>
    <w:rsid w:val="008F6CD4"/>
    <w:rsid w:val="008F77B1"/>
    <w:rsid w:val="008F797E"/>
    <w:rsid w:val="008F7CD0"/>
    <w:rsid w:val="00900ECE"/>
    <w:rsid w:val="009029D6"/>
    <w:rsid w:val="009031F0"/>
    <w:rsid w:val="009035C5"/>
    <w:rsid w:val="009037A7"/>
    <w:rsid w:val="00904758"/>
    <w:rsid w:val="009051C8"/>
    <w:rsid w:val="00905409"/>
    <w:rsid w:val="00905879"/>
    <w:rsid w:val="00905B1B"/>
    <w:rsid w:val="0090710A"/>
    <w:rsid w:val="00910004"/>
    <w:rsid w:val="00910153"/>
    <w:rsid w:val="009118A8"/>
    <w:rsid w:val="00916611"/>
    <w:rsid w:val="00916AA2"/>
    <w:rsid w:val="009173E2"/>
    <w:rsid w:val="00917462"/>
    <w:rsid w:val="0091792E"/>
    <w:rsid w:val="00920974"/>
    <w:rsid w:val="0092128E"/>
    <w:rsid w:val="009222D0"/>
    <w:rsid w:val="00922D7C"/>
    <w:rsid w:val="009239BB"/>
    <w:rsid w:val="00924123"/>
    <w:rsid w:val="00924F2D"/>
    <w:rsid w:val="0092516E"/>
    <w:rsid w:val="00926114"/>
    <w:rsid w:val="00927857"/>
    <w:rsid w:val="00931D75"/>
    <w:rsid w:val="00931E63"/>
    <w:rsid w:val="00932114"/>
    <w:rsid w:val="00932976"/>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BB4"/>
    <w:rsid w:val="00951CDA"/>
    <w:rsid w:val="00952DE9"/>
    <w:rsid w:val="00952DEF"/>
    <w:rsid w:val="00952DFC"/>
    <w:rsid w:val="009532B9"/>
    <w:rsid w:val="00954A16"/>
    <w:rsid w:val="00955911"/>
    <w:rsid w:val="00955C83"/>
    <w:rsid w:val="00955EC7"/>
    <w:rsid w:val="009568A6"/>
    <w:rsid w:val="00956F3A"/>
    <w:rsid w:val="009612A1"/>
    <w:rsid w:val="00962508"/>
    <w:rsid w:val="00964DEA"/>
    <w:rsid w:val="00966E9C"/>
    <w:rsid w:val="00967109"/>
    <w:rsid w:val="00967BBC"/>
    <w:rsid w:val="00971455"/>
    <w:rsid w:val="009730B0"/>
    <w:rsid w:val="009738FE"/>
    <w:rsid w:val="00974045"/>
    <w:rsid w:val="0097454C"/>
    <w:rsid w:val="00974677"/>
    <w:rsid w:val="00974794"/>
    <w:rsid w:val="009749F3"/>
    <w:rsid w:val="00974FA3"/>
    <w:rsid w:val="00975E6F"/>
    <w:rsid w:val="009768B1"/>
    <w:rsid w:val="00980067"/>
    <w:rsid w:val="00980C78"/>
    <w:rsid w:val="00981B7A"/>
    <w:rsid w:val="00982B90"/>
    <w:rsid w:val="00982D50"/>
    <w:rsid w:val="00983665"/>
    <w:rsid w:val="0098797D"/>
    <w:rsid w:val="00987F4F"/>
    <w:rsid w:val="00990A84"/>
    <w:rsid w:val="00991380"/>
    <w:rsid w:val="00992F7D"/>
    <w:rsid w:val="009930E6"/>
    <w:rsid w:val="009935B7"/>
    <w:rsid w:val="009935C8"/>
    <w:rsid w:val="00994784"/>
    <w:rsid w:val="0099570D"/>
    <w:rsid w:val="00995ED8"/>
    <w:rsid w:val="00997584"/>
    <w:rsid w:val="00997F4A"/>
    <w:rsid w:val="009A1557"/>
    <w:rsid w:val="009A184B"/>
    <w:rsid w:val="009A1979"/>
    <w:rsid w:val="009A1CFA"/>
    <w:rsid w:val="009A20E2"/>
    <w:rsid w:val="009A265A"/>
    <w:rsid w:val="009A5309"/>
    <w:rsid w:val="009A5C52"/>
    <w:rsid w:val="009A5CEE"/>
    <w:rsid w:val="009A6567"/>
    <w:rsid w:val="009A676C"/>
    <w:rsid w:val="009A6BD3"/>
    <w:rsid w:val="009A722D"/>
    <w:rsid w:val="009A7356"/>
    <w:rsid w:val="009B2BFE"/>
    <w:rsid w:val="009B3419"/>
    <w:rsid w:val="009B350B"/>
    <w:rsid w:val="009B3D69"/>
    <w:rsid w:val="009B5128"/>
    <w:rsid w:val="009B6FA1"/>
    <w:rsid w:val="009C162E"/>
    <w:rsid w:val="009C2411"/>
    <w:rsid w:val="009C2F17"/>
    <w:rsid w:val="009C3424"/>
    <w:rsid w:val="009C387A"/>
    <w:rsid w:val="009C3C1E"/>
    <w:rsid w:val="009C3F6D"/>
    <w:rsid w:val="009C4FD9"/>
    <w:rsid w:val="009C5FA0"/>
    <w:rsid w:val="009D0574"/>
    <w:rsid w:val="009D0FAC"/>
    <w:rsid w:val="009D119A"/>
    <w:rsid w:val="009D3199"/>
    <w:rsid w:val="009D4386"/>
    <w:rsid w:val="009D53CE"/>
    <w:rsid w:val="009D63F9"/>
    <w:rsid w:val="009D69DE"/>
    <w:rsid w:val="009D7686"/>
    <w:rsid w:val="009D7893"/>
    <w:rsid w:val="009E0A9F"/>
    <w:rsid w:val="009E0D45"/>
    <w:rsid w:val="009E15D3"/>
    <w:rsid w:val="009E1821"/>
    <w:rsid w:val="009E199D"/>
    <w:rsid w:val="009E2044"/>
    <w:rsid w:val="009E2A13"/>
    <w:rsid w:val="009E40F2"/>
    <w:rsid w:val="009E5207"/>
    <w:rsid w:val="009E67DF"/>
    <w:rsid w:val="009E6BC6"/>
    <w:rsid w:val="009E6D8F"/>
    <w:rsid w:val="009E6DC2"/>
    <w:rsid w:val="009E7377"/>
    <w:rsid w:val="009E79AF"/>
    <w:rsid w:val="009F458D"/>
    <w:rsid w:val="009F5C3D"/>
    <w:rsid w:val="009F6450"/>
    <w:rsid w:val="00A007DD"/>
    <w:rsid w:val="00A03496"/>
    <w:rsid w:val="00A03677"/>
    <w:rsid w:val="00A0622B"/>
    <w:rsid w:val="00A06BFC"/>
    <w:rsid w:val="00A07ACA"/>
    <w:rsid w:val="00A10593"/>
    <w:rsid w:val="00A10749"/>
    <w:rsid w:val="00A11230"/>
    <w:rsid w:val="00A11DA6"/>
    <w:rsid w:val="00A124ED"/>
    <w:rsid w:val="00A142CE"/>
    <w:rsid w:val="00A15938"/>
    <w:rsid w:val="00A16333"/>
    <w:rsid w:val="00A16A4C"/>
    <w:rsid w:val="00A21B43"/>
    <w:rsid w:val="00A21FB9"/>
    <w:rsid w:val="00A22E52"/>
    <w:rsid w:val="00A243EE"/>
    <w:rsid w:val="00A2699F"/>
    <w:rsid w:val="00A26A1E"/>
    <w:rsid w:val="00A26DE2"/>
    <w:rsid w:val="00A2785C"/>
    <w:rsid w:val="00A30656"/>
    <w:rsid w:val="00A3088A"/>
    <w:rsid w:val="00A30DCB"/>
    <w:rsid w:val="00A3180A"/>
    <w:rsid w:val="00A31AC6"/>
    <w:rsid w:val="00A335F2"/>
    <w:rsid w:val="00A33D68"/>
    <w:rsid w:val="00A343DB"/>
    <w:rsid w:val="00A34915"/>
    <w:rsid w:val="00A36038"/>
    <w:rsid w:val="00A36EF0"/>
    <w:rsid w:val="00A37241"/>
    <w:rsid w:val="00A376FA"/>
    <w:rsid w:val="00A402CF"/>
    <w:rsid w:val="00A40FC0"/>
    <w:rsid w:val="00A413AC"/>
    <w:rsid w:val="00A4160B"/>
    <w:rsid w:val="00A4345A"/>
    <w:rsid w:val="00A43600"/>
    <w:rsid w:val="00A4419F"/>
    <w:rsid w:val="00A4422C"/>
    <w:rsid w:val="00A44325"/>
    <w:rsid w:val="00A44685"/>
    <w:rsid w:val="00A45996"/>
    <w:rsid w:val="00A46784"/>
    <w:rsid w:val="00A47E70"/>
    <w:rsid w:val="00A507A1"/>
    <w:rsid w:val="00A55128"/>
    <w:rsid w:val="00A55835"/>
    <w:rsid w:val="00A55FC6"/>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434F"/>
    <w:rsid w:val="00A7613D"/>
    <w:rsid w:val="00A766B8"/>
    <w:rsid w:val="00A76980"/>
    <w:rsid w:val="00A80C11"/>
    <w:rsid w:val="00A81C95"/>
    <w:rsid w:val="00A8205B"/>
    <w:rsid w:val="00A8255B"/>
    <w:rsid w:val="00A82733"/>
    <w:rsid w:val="00A83254"/>
    <w:rsid w:val="00A83501"/>
    <w:rsid w:val="00A83E7D"/>
    <w:rsid w:val="00A83ED4"/>
    <w:rsid w:val="00A863EE"/>
    <w:rsid w:val="00A87642"/>
    <w:rsid w:val="00A879FD"/>
    <w:rsid w:val="00A928E5"/>
    <w:rsid w:val="00A92CEA"/>
    <w:rsid w:val="00A9326F"/>
    <w:rsid w:val="00A934D0"/>
    <w:rsid w:val="00A935C2"/>
    <w:rsid w:val="00A94392"/>
    <w:rsid w:val="00A95754"/>
    <w:rsid w:val="00A9721B"/>
    <w:rsid w:val="00AA08A0"/>
    <w:rsid w:val="00AA30A6"/>
    <w:rsid w:val="00AA3A7F"/>
    <w:rsid w:val="00AA4C5E"/>
    <w:rsid w:val="00AA73DA"/>
    <w:rsid w:val="00AA7DFA"/>
    <w:rsid w:val="00AB057B"/>
    <w:rsid w:val="00AB0AAE"/>
    <w:rsid w:val="00AB2179"/>
    <w:rsid w:val="00AB3629"/>
    <w:rsid w:val="00AB37CE"/>
    <w:rsid w:val="00AB4399"/>
    <w:rsid w:val="00AB4891"/>
    <w:rsid w:val="00AB502E"/>
    <w:rsid w:val="00AB7302"/>
    <w:rsid w:val="00AB76D1"/>
    <w:rsid w:val="00AC2B26"/>
    <w:rsid w:val="00AC32AC"/>
    <w:rsid w:val="00AC4067"/>
    <w:rsid w:val="00AC6137"/>
    <w:rsid w:val="00AC6156"/>
    <w:rsid w:val="00AC6556"/>
    <w:rsid w:val="00AD0483"/>
    <w:rsid w:val="00AD0624"/>
    <w:rsid w:val="00AD1841"/>
    <w:rsid w:val="00AD34E1"/>
    <w:rsid w:val="00AD3B6A"/>
    <w:rsid w:val="00AD42E1"/>
    <w:rsid w:val="00AD482F"/>
    <w:rsid w:val="00AD530D"/>
    <w:rsid w:val="00AD720F"/>
    <w:rsid w:val="00AE0052"/>
    <w:rsid w:val="00AE041F"/>
    <w:rsid w:val="00AE1316"/>
    <w:rsid w:val="00AE20D4"/>
    <w:rsid w:val="00AE2673"/>
    <w:rsid w:val="00AE2CC3"/>
    <w:rsid w:val="00AE2DDF"/>
    <w:rsid w:val="00AE30CF"/>
    <w:rsid w:val="00AE3906"/>
    <w:rsid w:val="00AE4202"/>
    <w:rsid w:val="00AE4620"/>
    <w:rsid w:val="00AE5600"/>
    <w:rsid w:val="00AE6F49"/>
    <w:rsid w:val="00AE7944"/>
    <w:rsid w:val="00AE7EA7"/>
    <w:rsid w:val="00AF0536"/>
    <w:rsid w:val="00AF0BE6"/>
    <w:rsid w:val="00AF1890"/>
    <w:rsid w:val="00AF1B15"/>
    <w:rsid w:val="00AF3473"/>
    <w:rsid w:val="00AF45CD"/>
    <w:rsid w:val="00AF4A07"/>
    <w:rsid w:val="00AF4E18"/>
    <w:rsid w:val="00AF7515"/>
    <w:rsid w:val="00B00341"/>
    <w:rsid w:val="00B010E3"/>
    <w:rsid w:val="00B033F3"/>
    <w:rsid w:val="00B039EC"/>
    <w:rsid w:val="00B05534"/>
    <w:rsid w:val="00B075E1"/>
    <w:rsid w:val="00B07ABB"/>
    <w:rsid w:val="00B07FFB"/>
    <w:rsid w:val="00B11D6A"/>
    <w:rsid w:val="00B12191"/>
    <w:rsid w:val="00B13226"/>
    <w:rsid w:val="00B134CB"/>
    <w:rsid w:val="00B13CBD"/>
    <w:rsid w:val="00B140DB"/>
    <w:rsid w:val="00B15481"/>
    <w:rsid w:val="00B15ABB"/>
    <w:rsid w:val="00B15B9E"/>
    <w:rsid w:val="00B1611C"/>
    <w:rsid w:val="00B161CD"/>
    <w:rsid w:val="00B16A7A"/>
    <w:rsid w:val="00B16FD7"/>
    <w:rsid w:val="00B174FB"/>
    <w:rsid w:val="00B1785B"/>
    <w:rsid w:val="00B178FE"/>
    <w:rsid w:val="00B17FD1"/>
    <w:rsid w:val="00B21279"/>
    <w:rsid w:val="00B21E5B"/>
    <w:rsid w:val="00B22DBE"/>
    <w:rsid w:val="00B2333A"/>
    <w:rsid w:val="00B235F4"/>
    <w:rsid w:val="00B26195"/>
    <w:rsid w:val="00B26231"/>
    <w:rsid w:val="00B27C79"/>
    <w:rsid w:val="00B27F94"/>
    <w:rsid w:val="00B30D09"/>
    <w:rsid w:val="00B30F32"/>
    <w:rsid w:val="00B31E2B"/>
    <w:rsid w:val="00B31ED2"/>
    <w:rsid w:val="00B3360C"/>
    <w:rsid w:val="00B347E8"/>
    <w:rsid w:val="00B34A43"/>
    <w:rsid w:val="00B34FB1"/>
    <w:rsid w:val="00B35928"/>
    <w:rsid w:val="00B35CC0"/>
    <w:rsid w:val="00B36DE9"/>
    <w:rsid w:val="00B40BA4"/>
    <w:rsid w:val="00B41217"/>
    <w:rsid w:val="00B41AE3"/>
    <w:rsid w:val="00B41CBD"/>
    <w:rsid w:val="00B42D10"/>
    <w:rsid w:val="00B42F31"/>
    <w:rsid w:val="00B4374E"/>
    <w:rsid w:val="00B44656"/>
    <w:rsid w:val="00B45A16"/>
    <w:rsid w:val="00B46B78"/>
    <w:rsid w:val="00B47C0A"/>
    <w:rsid w:val="00B50132"/>
    <w:rsid w:val="00B50621"/>
    <w:rsid w:val="00B50707"/>
    <w:rsid w:val="00B52B4D"/>
    <w:rsid w:val="00B52D23"/>
    <w:rsid w:val="00B5303D"/>
    <w:rsid w:val="00B53817"/>
    <w:rsid w:val="00B53942"/>
    <w:rsid w:val="00B53B1B"/>
    <w:rsid w:val="00B54CA4"/>
    <w:rsid w:val="00B55129"/>
    <w:rsid w:val="00B557B2"/>
    <w:rsid w:val="00B55E48"/>
    <w:rsid w:val="00B56FD4"/>
    <w:rsid w:val="00B6023C"/>
    <w:rsid w:val="00B614F8"/>
    <w:rsid w:val="00B619BE"/>
    <w:rsid w:val="00B61FEB"/>
    <w:rsid w:val="00B625C5"/>
    <w:rsid w:val="00B64038"/>
    <w:rsid w:val="00B642D5"/>
    <w:rsid w:val="00B64C3C"/>
    <w:rsid w:val="00B65EF1"/>
    <w:rsid w:val="00B667C5"/>
    <w:rsid w:val="00B67BF4"/>
    <w:rsid w:val="00B67E51"/>
    <w:rsid w:val="00B67FC0"/>
    <w:rsid w:val="00B704CB"/>
    <w:rsid w:val="00B705D1"/>
    <w:rsid w:val="00B718B2"/>
    <w:rsid w:val="00B71F0A"/>
    <w:rsid w:val="00B7221F"/>
    <w:rsid w:val="00B72760"/>
    <w:rsid w:val="00B7510B"/>
    <w:rsid w:val="00B7529A"/>
    <w:rsid w:val="00B75A4C"/>
    <w:rsid w:val="00B7703F"/>
    <w:rsid w:val="00B77537"/>
    <w:rsid w:val="00B77F3E"/>
    <w:rsid w:val="00B8063A"/>
    <w:rsid w:val="00B808CE"/>
    <w:rsid w:val="00B80FF9"/>
    <w:rsid w:val="00B81529"/>
    <w:rsid w:val="00B8244B"/>
    <w:rsid w:val="00B82661"/>
    <w:rsid w:val="00B82E23"/>
    <w:rsid w:val="00B83BC7"/>
    <w:rsid w:val="00B83F14"/>
    <w:rsid w:val="00B84852"/>
    <w:rsid w:val="00B86576"/>
    <w:rsid w:val="00B87873"/>
    <w:rsid w:val="00B90931"/>
    <w:rsid w:val="00B90FD9"/>
    <w:rsid w:val="00B93D8B"/>
    <w:rsid w:val="00B97C5D"/>
    <w:rsid w:val="00BA030D"/>
    <w:rsid w:val="00BA06E3"/>
    <w:rsid w:val="00BA0C8C"/>
    <w:rsid w:val="00BA109A"/>
    <w:rsid w:val="00BA1642"/>
    <w:rsid w:val="00BA28CF"/>
    <w:rsid w:val="00BA3007"/>
    <w:rsid w:val="00BA331C"/>
    <w:rsid w:val="00BA3349"/>
    <w:rsid w:val="00BA350E"/>
    <w:rsid w:val="00BA3CA4"/>
    <w:rsid w:val="00BA4A56"/>
    <w:rsid w:val="00BA4FB5"/>
    <w:rsid w:val="00BA6D64"/>
    <w:rsid w:val="00BA7DCD"/>
    <w:rsid w:val="00BB399B"/>
    <w:rsid w:val="00BB3B08"/>
    <w:rsid w:val="00BB4CBA"/>
    <w:rsid w:val="00BB5613"/>
    <w:rsid w:val="00BB6430"/>
    <w:rsid w:val="00BB6A53"/>
    <w:rsid w:val="00BB6B31"/>
    <w:rsid w:val="00BB7C06"/>
    <w:rsid w:val="00BC15A4"/>
    <w:rsid w:val="00BC35B5"/>
    <w:rsid w:val="00BC39FF"/>
    <w:rsid w:val="00BC3B97"/>
    <w:rsid w:val="00BC4269"/>
    <w:rsid w:val="00BC5AC5"/>
    <w:rsid w:val="00BC6C4E"/>
    <w:rsid w:val="00BC7455"/>
    <w:rsid w:val="00BD0325"/>
    <w:rsid w:val="00BD0E0B"/>
    <w:rsid w:val="00BD279D"/>
    <w:rsid w:val="00BD36FB"/>
    <w:rsid w:val="00BD5AE8"/>
    <w:rsid w:val="00BD5E3C"/>
    <w:rsid w:val="00BD64F8"/>
    <w:rsid w:val="00BE0D02"/>
    <w:rsid w:val="00BE0FD3"/>
    <w:rsid w:val="00BE1993"/>
    <w:rsid w:val="00BE2DAB"/>
    <w:rsid w:val="00BE3BE3"/>
    <w:rsid w:val="00BE4185"/>
    <w:rsid w:val="00BE4558"/>
    <w:rsid w:val="00BE50CD"/>
    <w:rsid w:val="00BE52BB"/>
    <w:rsid w:val="00BE5E26"/>
    <w:rsid w:val="00BE698C"/>
    <w:rsid w:val="00BE77A9"/>
    <w:rsid w:val="00BE789D"/>
    <w:rsid w:val="00BE7B04"/>
    <w:rsid w:val="00BF21C3"/>
    <w:rsid w:val="00BF2782"/>
    <w:rsid w:val="00BF27E1"/>
    <w:rsid w:val="00BF3830"/>
    <w:rsid w:val="00BF38F7"/>
    <w:rsid w:val="00BF394D"/>
    <w:rsid w:val="00BF3A83"/>
    <w:rsid w:val="00BF6172"/>
    <w:rsid w:val="00BF639F"/>
    <w:rsid w:val="00C0058C"/>
    <w:rsid w:val="00C00882"/>
    <w:rsid w:val="00C0274C"/>
    <w:rsid w:val="00C04139"/>
    <w:rsid w:val="00C042AF"/>
    <w:rsid w:val="00C06126"/>
    <w:rsid w:val="00C06C41"/>
    <w:rsid w:val="00C076A3"/>
    <w:rsid w:val="00C11121"/>
    <w:rsid w:val="00C11712"/>
    <w:rsid w:val="00C118E0"/>
    <w:rsid w:val="00C136A6"/>
    <w:rsid w:val="00C138D6"/>
    <w:rsid w:val="00C168C6"/>
    <w:rsid w:val="00C16A56"/>
    <w:rsid w:val="00C17D9F"/>
    <w:rsid w:val="00C20182"/>
    <w:rsid w:val="00C20516"/>
    <w:rsid w:val="00C20F4E"/>
    <w:rsid w:val="00C22470"/>
    <w:rsid w:val="00C2412B"/>
    <w:rsid w:val="00C2448E"/>
    <w:rsid w:val="00C24E1D"/>
    <w:rsid w:val="00C27B64"/>
    <w:rsid w:val="00C30169"/>
    <w:rsid w:val="00C30672"/>
    <w:rsid w:val="00C30A03"/>
    <w:rsid w:val="00C31433"/>
    <w:rsid w:val="00C322F9"/>
    <w:rsid w:val="00C32E76"/>
    <w:rsid w:val="00C33600"/>
    <w:rsid w:val="00C344DF"/>
    <w:rsid w:val="00C36240"/>
    <w:rsid w:val="00C367B1"/>
    <w:rsid w:val="00C36EE2"/>
    <w:rsid w:val="00C37A62"/>
    <w:rsid w:val="00C402BB"/>
    <w:rsid w:val="00C42D5A"/>
    <w:rsid w:val="00C42D6F"/>
    <w:rsid w:val="00C4539D"/>
    <w:rsid w:val="00C45879"/>
    <w:rsid w:val="00C458AC"/>
    <w:rsid w:val="00C4599A"/>
    <w:rsid w:val="00C460F5"/>
    <w:rsid w:val="00C4727C"/>
    <w:rsid w:val="00C4797D"/>
    <w:rsid w:val="00C47F2E"/>
    <w:rsid w:val="00C51162"/>
    <w:rsid w:val="00C5160F"/>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73DC"/>
    <w:rsid w:val="00C67B92"/>
    <w:rsid w:val="00C716CA"/>
    <w:rsid w:val="00C71E0A"/>
    <w:rsid w:val="00C73295"/>
    <w:rsid w:val="00C73655"/>
    <w:rsid w:val="00C73C42"/>
    <w:rsid w:val="00C74835"/>
    <w:rsid w:val="00C7493C"/>
    <w:rsid w:val="00C774D3"/>
    <w:rsid w:val="00C77CEF"/>
    <w:rsid w:val="00C77D9F"/>
    <w:rsid w:val="00C8027C"/>
    <w:rsid w:val="00C806E9"/>
    <w:rsid w:val="00C809B9"/>
    <w:rsid w:val="00C83013"/>
    <w:rsid w:val="00C84DC4"/>
    <w:rsid w:val="00C85027"/>
    <w:rsid w:val="00C854A8"/>
    <w:rsid w:val="00C85755"/>
    <w:rsid w:val="00C860CA"/>
    <w:rsid w:val="00C86957"/>
    <w:rsid w:val="00C9170E"/>
    <w:rsid w:val="00C92086"/>
    <w:rsid w:val="00C92420"/>
    <w:rsid w:val="00C93080"/>
    <w:rsid w:val="00C94D6E"/>
    <w:rsid w:val="00C950C5"/>
    <w:rsid w:val="00C95985"/>
    <w:rsid w:val="00C95C6D"/>
    <w:rsid w:val="00C95DEA"/>
    <w:rsid w:val="00C95E7A"/>
    <w:rsid w:val="00C96521"/>
    <w:rsid w:val="00CA115B"/>
    <w:rsid w:val="00CA18DA"/>
    <w:rsid w:val="00CA1F55"/>
    <w:rsid w:val="00CA2621"/>
    <w:rsid w:val="00CA2ED0"/>
    <w:rsid w:val="00CA2FAB"/>
    <w:rsid w:val="00CA3678"/>
    <w:rsid w:val="00CA48F6"/>
    <w:rsid w:val="00CA50A6"/>
    <w:rsid w:val="00CA5422"/>
    <w:rsid w:val="00CA7199"/>
    <w:rsid w:val="00CA7256"/>
    <w:rsid w:val="00CA7E34"/>
    <w:rsid w:val="00CB0EE7"/>
    <w:rsid w:val="00CB11E0"/>
    <w:rsid w:val="00CB33D7"/>
    <w:rsid w:val="00CB3714"/>
    <w:rsid w:val="00CB4DE2"/>
    <w:rsid w:val="00CC004A"/>
    <w:rsid w:val="00CC1B29"/>
    <w:rsid w:val="00CC38AA"/>
    <w:rsid w:val="00CC475F"/>
    <w:rsid w:val="00CC59DF"/>
    <w:rsid w:val="00CC6082"/>
    <w:rsid w:val="00CC6C6E"/>
    <w:rsid w:val="00CC76E6"/>
    <w:rsid w:val="00CC7FD1"/>
    <w:rsid w:val="00CC7FFB"/>
    <w:rsid w:val="00CD01E6"/>
    <w:rsid w:val="00CD05C8"/>
    <w:rsid w:val="00CD06F2"/>
    <w:rsid w:val="00CD1A92"/>
    <w:rsid w:val="00CD1F55"/>
    <w:rsid w:val="00CD258E"/>
    <w:rsid w:val="00CD5850"/>
    <w:rsid w:val="00CD69CD"/>
    <w:rsid w:val="00CD6ED2"/>
    <w:rsid w:val="00CE06F7"/>
    <w:rsid w:val="00CE0A18"/>
    <w:rsid w:val="00CE0F1E"/>
    <w:rsid w:val="00CE1A22"/>
    <w:rsid w:val="00CE2781"/>
    <w:rsid w:val="00CE33DA"/>
    <w:rsid w:val="00CE3BE7"/>
    <w:rsid w:val="00CE3C10"/>
    <w:rsid w:val="00CE48AC"/>
    <w:rsid w:val="00CE5D62"/>
    <w:rsid w:val="00CE6634"/>
    <w:rsid w:val="00CE6EDE"/>
    <w:rsid w:val="00CE7152"/>
    <w:rsid w:val="00CF0BD5"/>
    <w:rsid w:val="00CF493E"/>
    <w:rsid w:val="00CF5168"/>
    <w:rsid w:val="00CF5829"/>
    <w:rsid w:val="00CF62BB"/>
    <w:rsid w:val="00CF7357"/>
    <w:rsid w:val="00CF7811"/>
    <w:rsid w:val="00D0140B"/>
    <w:rsid w:val="00D01698"/>
    <w:rsid w:val="00D020D2"/>
    <w:rsid w:val="00D0291E"/>
    <w:rsid w:val="00D045B1"/>
    <w:rsid w:val="00D051A3"/>
    <w:rsid w:val="00D0592B"/>
    <w:rsid w:val="00D06299"/>
    <w:rsid w:val="00D12684"/>
    <w:rsid w:val="00D129E1"/>
    <w:rsid w:val="00D13AF7"/>
    <w:rsid w:val="00D14BDC"/>
    <w:rsid w:val="00D1547D"/>
    <w:rsid w:val="00D15834"/>
    <w:rsid w:val="00D15D1D"/>
    <w:rsid w:val="00D17D34"/>
    <w:rsid w:val="00D20075"/>
    <w:rsid w:val="00D20A32"/>
    <w:rsid w:val="00D233A3"/>
    <w:rsid w:val="00D2389D"/>
    <w:rsid w:val="00D24B5B"/>
    <w:rsid w:val="00D25335"/>
    <w:rsid w:val="00D25C6F"/>
    <w:rsid w:val="00D2660D"/>
    <w:rsid w:val="00D26ECC"/>
    <w:rsid w:val="00D27873"/>
    <w:rsid w:val="00D27E06"/>
    <w:rsid w:val="00D317C2"/>
    <w:rsid w:val="00D32033"/>
    <w:rsid w:val="00D322C4"/>
    <w:rsid w:val="00D32B0C"/>
    <w:rsid w:val="00D34B96"/>
    <w:rsid w:val="00D35B96"/>
    <w:rsid w:val="00D377E1"/>
    <w:rsid w:val="00D40C3D"/>
    <w:rsid w:val="00D413F6"/>
    <w:rsid w:val="00D41622"/>
    <w:rsid w:val="00D44952"/>
    <w:rsid w:val="00D47B5E"/>
    <w:rsid w:val="00D500FB"/>
    <w:rsid w:val="00D5018F"/>
    <w:rsid w:val="00D504D2"/>
    <w:rsid w:val="00D507C5"/>
    <w:rsid w:val="00D5171B"/>
    <w:rsid w:val="00D51DA3"/>
    <w:rsid w:val="00D5234E"/>
    <w:rsid w:val="00D525E8"/>
    <w:rsid w:val="00D52DEF"/>
    <w:rsid w:val="00D54ABF"/>
    <w:rsid w:val="00D55157"/>
    <w:rsid w:val="00D55765"/>
    <w:rsid w:val="00D56017"/>
    <w:rsid w:val="00D60117"/>
    <w:rsid w:val="00D61CFF"/>
    <w:rsid w:val="00D61E64"/>
    <w:rsid w:val="00D61FD4"/>
    <w:rsid w:val="00D62DC1"/>
    <w:rsid w:val="00D62F56"/>
    <w:rsid w:val="00D6336F"/>
    <w:rsid w:val="00D6360C"/>
    <w:rsid w:val="00D64714"/>
    <w:rsid w:val="00D6522D"/>
    <w:rsid w:val="00D65483"/>
    <w:rsid w:val="00D66BC4"/>
    <w:rsid w:val="00D66DB4"/>
    <w:rsid w:val="00D67393"/>
    <w:rsid w:val="00D67E08"/>
    <w:rsid w:val="00D67E58"/>
    <w:rsid w:val="00D67FC9"/>
    <w:rsid w:val="00D7032C"/>
    <w:rsid w:val="00D7067B"/>
    <w:rsid w:val="00D712EC"/>
    <w:rsid w:val="00D7175C"/>
    <w:rsid w:val="00D718E7"/>
    <w:rsid w:val="00D72B2E"/>
    <w:rsid w:val="00D73496"/>
    <w:rsid w:val="00D74B6B"/>
    <w:rsid w:val="00D760A8"/>
    <w:rsid w:val="00D76CB8"/>
    <w:rsid w:val="00D77A26"/>
    <w:rsid w:val="00D80C65"/>
    <w:rsid w:val="00D812CF"/>
    <w:rsid w:val="00D8495E"/>
    <w:rsid w:val="00D9074A"/>
    <w:rsid w:val="00D9097D"/>
    <w:rsid w:val="00D9417C"/>
    <w:rsid w:val="00D946B3"/>
    <w:rsid w:val="00D949C7"/>
    <w:rsid w:val="00D94E69"/>
    <w:rsid w:val="00D952E4"/>
    <w:rsid w:val="00D95B22"/>
    <w:rsid w:val="00D97D75"/>
    <w:rsid w:val="00DA32E6"/>
    <w:rsid w:val="00DA32F7"/>
    <w:rsid w:val="00DA4EFB"/>
    <w:rsid w:val="00DA6E41"/>
    <w:rsid w:val="00DA7113"/>
    <w:rsid w:val="00DA7B9F"/>
    <w:rsid w:val="00DB227D"/>
    <w:rsid w:val="00DB2713"/>
    <w:rsid w:val="00DB2997"/>
    <w:rsid w:val="00DB382B"/>
    <w:rsid w:val="00DB6D92"/>
    <w:rsid w:val="00DB7520"/>
    <w:rsid w:val="00DB7A94"/>
    <w:rsid w:val="00DC0462"/>
    <w:rsid w:val="00DC095B"/>
    <w:rsid w:val="00DC0A8A"/>
    <w:rsid w:val="00DC0AAD"/>
    <w:rsid w:val="00DC0CBC"/>
    <w:rsid w:val="00DC1A2A"/>
    <w:rsid w:val="00DC30B1"/>
    <w:rsid w:val="00DC32FA"/>
    <w:rsid w:val="00DC57BD"/>
    <w:rsid w:val="00DC67AC"/>
    <w:rsid w:val="00DC6D5F"/>
    <w:rsid w:val="00DC7503"/>
    <w:rsid w:val="00DC7B6E"/>
    <w:rsid w:val="00DD0B00"/>
    <w:rsid w:val="00DD350D"/>
    <w:rsid w:val="00DD39F5"/>
    <w:rsid w:val="00DD3B19"/>
    <w:rsid w:val="00DD4020"/>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09E2"/>
    <w:rsid w:val="00DF1383"/>
    <w:rsid w:val="00DF2A1A"/>
    <w:rsid w:val="00DF4239"/>
    <w:rsid w:val="00DF4869"/>
    <w:rsid w:val="00DF55A4"/>
    <w:rsid w:val="00DF765B"/>
    <w:rsid w:val="00E0095F"/>
    <w:rsid w:val="00E028EE"/>
    <w:rsid w:val="00E03A59"/>
    <w:rsid w:val="00E03A6C"/>
    <w:rsid w:val="00E03C6D"/>
    <w:rsid w:val="00E03EB1"/>
    <w:rsid w:val="00E10018"/>
    <w:rsid w:val="00E10F6B"/>
    <w:rsid w:val="00E119DC"/>
    <w:rsid w:val="00E12F74"/>
    <w:rsid w:val="00E139CA"/>
    <w:rsid w:val="00E13D43"/>
    <w:rsid w:val="00E153C2"/>
    <w:rsid w:val="00E15C46"/>
    <w:rsid w:val="00E16BCC"/>
    <w:rsid w:val="00E16F1D"/>
    <w:rsid w:val="00E2014E"/>
    <w:rsid w:val="00E20D6E"/>
    <w:rsid w:val="00E214EB"/>
    <w:rsid w:val="00E232BC"/>
    <w:rsid w:val="00E234D2"/>
    <w:rsid w:val="00E24FBD"/>
    <w:rsid w:val="00E30D80"/>
    <w:rsid w:val="00E3131F"/>
    <w:rsid w:val="00E319C5"/>
    <w:rsid w:val="00E31B55"/>
    <w:rsid w:val="00E324CC"/>
    <w:rsid w:val="00E34407"/>
    <w:rsid w:val="00E3467F"/>
    <w:rsid w:val="00E36BD0"/>
    <w:rsid w:val="00E413B8"/>
    <w:rsid w:val="00E41CD1"/>
    <w:rsid w:val="00E42AC9"/>
    <w:rsid w:val="00E4440F"/>
    <w:rsid w:val="00E44CB6"/>
    <w:rsid w:val="00E454D5"/>
    <w:rsid w:val="00E47690"/>
    <w:rsid w:val="00E51340"/>
    <w:rsid w:val="00E513E4"/>
    <w:rsid w:val="00E52089"/>
    <w:rsid w:val="00E52205"/>
    <w:rsid w:val="00E54B20"/>
    <w:rsid w:val="00E54D81"/>
    <w:rsid w:val="00E574B5"/>
    <w:rsid w:val="00E57526"/>
    <w:rsid w:val="00E60C72"/>
    <w:rsid w:val="00E61597"/>
    <w:rsid w:val="00E62170"/>
    <w:rsid w:val="00E643A6"/>
    <w:rsid w:val="00E655FF"/>
    <w:rsid w:val="00E65CC8"/>
    <w:rsid w:val="00E65E14"/>
    <w:rsid w:val="00E66FEF"/>
    <w:rsid w:val="00E673C4"/>
    <w:rsid w:val="00E67D48"/>
    <w:rsid w:val="00E7018A"/>
    <w:rsid w:val="00E719F9"/>
    <w:rsid w:val="00E71C79"/>
    <w:rsid w:val="00E72220"/>
    <w:rsid w:val="00E725F7"/>
    <w:rsid w:val="00E7382B"/>
    <w:rsid w:val="00E73AA2"/>
    <w:rsid w:val="00E7553B"/>
    <w:rsid w:val="00E75864"/>
    <w:rsid w:val="00E76737"/>
    <w:rsid w:val="00E770C8"/>
    <w:rsid w:val="00E7773E"/>
    <w:rsid w:val="00E77E7D"/>
    <w:rsid w:val="00E80D13"/>
    <w:rsid w:val="00E80FB6"/>
    <w:rsid w:val="00E82653"/>
    <w:rsid w:val="00E836AC"/>
    <w:rsid w:val="00E84310"/>
    <w:rsid w:val="00E849D4"/>
    <w:rsid w:val="00E8539A"/>
    <w:rsid w:val="00E855A7"/>
    <w:rsid w:val="00E85C54"/>
    <w:rsid w:val="00E86828"/>
    <w:rsid w:val="00E86925"/>
    <w:rsid w:val="00E86E33"/>
    <w:rsid w:val="00E87423"/>
    <w:rsid w:val="00E901C9"/>
    <w:rsid w:val="00E91C6C"/>
    <w:rsid w:val="00E922A3"/>
    <w:rsid w:val="00E9713D"/>
    <w:rsid w:val="00E973A9"/>
    <w:rsid w:val="00E97461"/>
    <w:rsid w:val="00EA02ED"/>
    <w:rsid w:val="00EA1FBE"/>
    <w:rsid w:val="00EA251F"/>
    <w:rsid w:val="00EA32CC"/>
    <w:rsid w:val="00EA6667"/>
    <w:rsid w:val="00EA6881"/>
    <w:rsid w:val="00EA6D06"/>
    <w:rsid w:val="00EB0251"/>
    <w:rsid w:val="00EB08DC"/>
    <w:rsid w:val="00EB2072"/>
    <w:rsid w:val="00EB3BD5"/>
    <w:rsid w:val="00EB3FEE"/>
    <w:rsid w:val="00EB4128"/>
    <w:rsid w:val="00EB4CC3"/>
    <w:rsid w:val="00EB52E7"/>
    <w:rsid w:val="00EB5621"/>
    <w:rsid w:val="00EB63D8"/>
    <w:rsid w:val="00EB7FA8"/>
    <w:rsid w:val="00EC0520"/>
    <w:rsid w:val="00EC0632"/>
    <w:rsid w:val="00EC3290"/>
    <w:rsid w:val="00EC355E"/>
    <w:rsid w:val="00EC36E9"/>
    <w:rsid w:val="00EC3889"/>
    <w:rsid w:val="00EC586C"/>
    <w:rsid w:val="00EC7479"/>
    <w:rsid w:val="00EC7C1B"/>
    <w:rsid w:val="00ED00C2"/>
    <w:rsid w:val="00ED15C2"/>
    <w:rsid w:val="00ED17A9"/>
    <w:rsid w:val="00ED2080"/>
    <w:rsid w:val="00ED58D4"/>
    <w:rsid w:val="00ED5D30"/>
    <w:rsid w:val="00ED7753"/>
    <w:rsid w:val="00EE1449"/>
    <w:rsid w:val="00EE21FF"/>
    <w:rsid w:val="00EE39D6"/>
    <w:rsid w:val="00EE41D1"/>
    <w:rsid w:val="00EE4A13"/>
    <w:rsid w:val="00EE4CB7"/>
    <w:rsid w:val="00EE5C23"/>
    <w:rsid w:val="00EE678D"/>
    <w:rsid w:val="00EE7D34"/>
    <w:rsid w:val="00EE7D43"/>
    <w:rsid w:val="00EF05C4"/>
    <w:rsid w:val="00EF0929"/>
    <w:rsid w:val="00EF137B"/>
    <w:rsid w:val="00EF1C97"/>
    <w:rsid w:val="00EF2310"/>
    <w:rsid w:val="00EF236D"/>
    <w:rsid w:val="00EF2E8F"/>
    <w:rsid w:val="00EF4764"/>
    <w:rsid w:val="00EF63F4"/>
    <w:rsid w:val="00EF74E7"/>
    <w:rsid w:val="00F0018C"/>
    <w:rsid w:val="00F008A4"/>
    <w:rsid w:val="00F00AA8"/>
    <w:rsid w:val="00F032BB"/>
    <w:rsid w:val="00F0378D"/>
    <w:rsid w:val="00F04AE3"/>
    <w:rsid w:val="00F05CAF"/>
    <w:rsid w:val="00F076F4"/>
    <w:rsid w:val="00F10B16"/>
    <w:rsid w:val="00F11B97"/>
    <w:rsid w:val="00F12DAD"/>
    <w:rsid w:val="00F136F7"/>
    <w:rsid w:val="00F13C91"/>
    <w:rsid w:val="00F1450A"/>
    <w:rsid w:val="00F15201"/>
    <w:rsid w:val="00F15345"/>
    <w:rsid w:val="00F207D5"/>
    <w:rsid w:val="00F20A47"/>
    <w:rsid w:val="00F20F18"/>
    <w:rsid w:val="00F215A3"/>
    <w:rsid w:val="00F236D4"/>
    <w:rsid w:val="00F23AF6"/>
    <w:rsid w:val="00F2401C"/>
    <w:rsid w:val="00F2536F"/>
    <w:rsid w:val="00F25374"/>
    <w:rsid w:val="00F254D3"/>
    <w:rsid w:val="00F25D98"/>
    <w:rsid w:val="00F261D9"/>
    <w:rsid w:val="00F300AE"/>
    <w:rsid w:val="00F300FB"/>
    <w:rsid w:val="00F30963"/>
    <w:rsid w:val="00F30AC8"/>
    <w:rsid w:val="00F31C90"/>
    <w:rsid w:val="00F33F61"/>
    <w:rsid w:val="00F340F4"/>
    <w:rsid w:val="00F34406"/>
    <w:rsid w:val="00F34408"/>
    <w:rsid w:val="00F35658"/>
    <w:rsid w:val="00F414C4"/>
    <w:rsid w:val="00F42BE7"/>
    <w:rsid w:val="00F438DD"/>
    <w:rsid w:val="00F44146"/>
    <w:rsid w:val="00F44A58"/>
    <w:rsid w:val="00F45052"/>
    <w:rsid w:val="00F45904"/>
    <w:rsid w:val="00F475D5"/>
    <w:rsid w:val="00F476A5"/>
    <w:rsid w:val="00F47A89"/>
    <w:rsid w:val="00F50F2A"/>
    <w:rsid w:val="00F52A87"/>
    <w:rsid w:val="00F53630"/>
    <w:rsid w:val="00F53EBD"/>
    <w:rsid w:val="00F5423E"/>
    <w:rsid w:val="00F54EA6"/>
    <w:rsid w:val="00F550A2"/>
    <w:rsid w:val="00F563FF"/>
    <w:rsid w:val="00F56E19"/>
    <w:rsid w:val="00F57005"/>
    <w:rsid w:val="00F600FF"/>
    <w:rsid w:val="00F601F4"/>
    <w:rsid w:val="00F61B0C"/>
    <w:rsid w:val="00F631A4"/>
    <w:rsid w:val="00F63694"/>
    <w:rsid w:val="00F63C33"/>
    <w:rsid w:val="00F646A7"/>
    <w:rsid w:val="00F64EDF"/>
    <w:rsid w:val="00F67AA6"/>
    <w:rsid w:val="00F67C03"/>
    <w:rsid w:val="00F7148A"/>
    <w:rsid w:val="00F717A0"/>
    <w:rsid w:val="00F72697"/>
    <w:rsid w:val="00F739AB"/>
    <w:rsid w:val="00F73BF5"/>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6A3"/>
    <w:rsid w:val="00FA2A33"/>
    <w:rsid w:val="00FA4654"/>
    <w:rsid w:val="00FA48B9"/>
    <w:rsid w:val="00FA506D"/>
    <w:rsid w:val="00FA5242"/>
    <w:rsid w:val="00FA5FD5"/>
    <w:rsid w:val="00FA62B3"/>
    <w:rsid w:val="00FA65A1"/>
    <w:rsid w:val="00FA69E5"/>
    <w:rsid w:val="00FA7DC8"/>
    <w:rsid w:val="00FB075F"/>
    <w:rsid w:val="00FB0EC4"/>
    <w:rsid w:val="00FB11EF"/>
    <w:rsid w:val="00FB1BB8"/>
    <w:rsid w:val="00FB1BC2"/>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88E"/>
    <w:rsid w:val="00FC7ABA"/>
    <w:rsid w:val="00FD09D6"/>
    <w:rsid w:val="00FD1C0A"/>
    <w:rsid w:val="00FD2A85"/>
    <w:rsid w:val="00FD2EF1"/>
    <w:rsid w:val="00FD41F9"/>
    <w:rsid w:val="00FD46A2"/>
    <w:rsid w:val="00FD52EB"/>
    <w:rsid w:val="00FD6F32"/>
    <w:rsid w:val="00FE174A"/>
    <w:rsid w:val="00FE197B"/>
    <w:rsid w:val="00FE4872"/>
    <w:rsid w:val="00FE49B8"/>
    <w:rsid w:val="00FE536E"/>
    <w:rsid w:val="00FE55FE"/>
    <w:rsid w:val="00FE7878"/>
    <w:rsid w:val="00FE7A7B"/>
    <w:rsid w:val="00FE7D17"/>
    <w:rsid w:val="00FE7D91"/>
    <w:rsid w:val="00FF0B6D"/>
    <w:rsid w:val="00FF1068"/>
    <w:rsid w:val="00FF11A3"/>
    <w:rsid w:val="00FF16B5"/>
    <w:rsid w:val="00FF1850"/>
    <w:rsid w:val="00FF3A7C"/>
    <w:rsid w:val="00FF3F40"/>
    <w:rsid w:val="00FF42BC"/>
    <w:rsid w:val="00FF49B7"/>
    <w:rsid w:val="00FF5AE0"/>
    <w:rsid w:val="00FF7198"/>
    <w:rsid w:val="00FF7509"/>
    <w:rsid w:val="00FF7606"/>
    <w:rsid w:val="73E64C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4213399"/>
  <w15:docId w15:val="{00DCABAA-18C1-4AE3-8450-D3DFECE06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uiPriority="39"/>
    <w:lsdException w:name="toc 2" w:uiPriority="39"/>
    <w:lsdException w:name="toc 3" w:semiHidden="1"/>
    <w:lsdException w:name="toc 4" w:semiHidden="1"/>
    <w:lsdException w:name="toc 5" w:semiHidden="1"/>
    <w:lsdException w:name="toc 6" w:semiHidden="1"/>
    <w:lsdException w:name="toc 7" w:semiHidden="1"/>
    <w:lsdException w:name="toc 8" w:uiPriority="39"/>
    <w:lsdException w:name="toc 9" w:uiPriority="39" w:qFormat="1"/>
    <w:lsdException w:name="footnote text" w:semiHidden="1" w:qFormat="1"/>
    <w:lsdException w:name="annotation text" w:semiHidden="1"/>
    <w:lsdException w:name="caption" w:qFormat="1"/>
    <w:lsdException w:name="footnote reference" w:semiHidden="1"/>
    <w:lsdException w:name="annotation reference" w:semiHidden="1"/>
    <w:lsdException w:name="List 2" w:qFormat="1"/>
    <w:lsdException w:name="Title" w:qFormat="1"/>
    <w:lsdException w:name="Default Paragraph Font" w:semiHidden="1" w:uiPriority="1" w:unhideWhenUsed="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qFormat="1"/>
    <w:lsdException w:name="HTML Preformatted"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eastAsia="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link w:val="ListChar"/>
    <w:pPr>
      <w:ind w:left="704" w:hanging="420"/>
    </w:pPr>
    <w:rPr>
      <w:rFonts w:eastAsia="SimSun"/>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spacing w:before="120"/>
      <w:ind w:left="567" w:right="425" w:hanging="567"/>
    </w:pPr>
    <w:rPr>
      <w:rFonts w:eastAsia="Times New Roman"/>
      <w:sz w:val="22"/>
      <w:lang w:val="en-GB" w:eastAsia="en-US"/>
    </w:rPr>
  </w:style>
  <w:style w:type="paragraph" w:styleId="ListBullet4">
    <w:name w:val="List Bullet 4"/>
    <w:basedOn w:val="Normal"/>
    <w:pPr>
      <w:numPr>
        <w:numId w:val="1"/>
      </w:numPr>
      <w:tabs>
        <w:tab w:val="clear" w:pos="1418"/>
        <w:tab w:val="left" w:pos="1600"/>
      </w:tabs>
      <w:ind w:left="1543"/>
    </w:pPr>
    <w:rPr>
      <w:rFonts w:eastAsia="SimSun"/>
    </w:rPr>
  </w:style>
  <w:style w:type="paragraph" w:styleId="ListNumber">
    <w:name w:val="List Number"/>
    <w:basedOn w:val="List"/>
    <w:pPr>
      <w:numPr>
        <w:numId w:val="2"/>
      </w:numPr>
    </w:pPr>
  </w:style>
  <w:style w:type="paragraph" w:styleId="Caption">
    <w:name w:val="caption"/>
    <w:basedOn w:val="Normal"/>
    <w:next w:val="Normal"/>
    <w:qFormat/>
    <w:pPr>
      <w:overflowPunct w:val="0"/>
      <w:autoSpaceDE w:val="0"/>
      <w:autoSpaceDN w:val="0"/>
      <w:adjustRightInd w:val="0"/>
      <w:spacing w:before="120" w:after="120"/>
      <w:textAlignment w:val="baseline"/>
    </w:pPr>
    <w:rPr>
      <w:b/>
      <w:lang w:val="en-US"/>
    </w:rPr>
  </w:style>
  <w:style w:type="paragraph" w:styleId="ListBullet">
    <w:name w:val="List Bullet"/>
    <w:basedOn w:val="List"/>
    <w:pPr>
      <w:ind w:left="0" w:firstLine="0"/>
    </w:pPr>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link w:val="CommentTextChar"/>
    <w:semiHidden/>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pPr>
      <w:spacing w:after="0"/>
    </w:pPr>
    <w:rPr>
      <w:rFonts w:ascii="Segoe UI" w:hAnsi="Segoe UI" w:cs="Segoe UI"/>
      <w:sz w:val="18"/>
      <w:szCs w:val="18"/>
    </w:rPr>
  </w:style>
  <w:style w:type="paragraph" w:styleId="Footer">
    <w:name w:val="footer"/>
    <w:basedOn w:val="Header"/>
    <w:pPr>
      <w:jc w:val="center"/>
    </w:pPr>
    <w:rPr>
      <w:i/>
    </w:rPr>
  </w:style>
  <w:style w:type="paragraph" w:styleId="Header">
    <w:name w:val="header"/>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overflowPunct w:val="0"/>
      <w:autoSpaceDE w:val="0"/>
      <w:autoSpaceDN w:val="0"/>
      <w:adjustRightInd w:val="0"/>
      <w:spacing w:beforeAutospacing="1" w:after="0" w:afterAutospacing="1"/>
      <w:textAlignment w:val="baseline"/>
    </w:pPr>
    <w:rPr>
      <w:rFonts w:eastAsia="SimSun"/>
      <w:sz w:val="24"/>
      <w:lang w:val="en-US" w:eastAsia="zh-CN"/>
    </w:r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semiHidden/>
    <w:rPr>
      <w:b/>
      <w:bCs/>
    </w:rPr>
  </w:style>
  <w:style w:type="table" w:styleId="TableGrid">
    <w:name w:val="Table Grid"/>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rFonts w:eastAsia="SimSun"/>
      <w:color w:val="800080"/>
      <w:u w:val="single"/>
      <w:lang w:val="en-US" w:eastAsia="zh-CN" w:bidi="ar-SA"/>
    </w:rPr>
  </w:style>
  <w:style w:type="character" w:styleId="Hyperlink">
    <w:name w:val="Hyperlink"/>
    <w:rPr>
      <w:color w:val="0563C1"/>
      <w:u w:val="single"/>
    </w:rPr>
  </w:style>
  <w:style w:type="character" w:styleId="CommentReference">
    <w:name w:val="annotation reference"/>
    <w:semiHidden/>
    <w:rPr>
      <w:rFonts w:eastAsia="SimSun"/>
      <w:sz w:val="16"/>
      <w:lang w:val="en-US" w:eastAsia="zh-CN" w:bidi="ar-SA"/>
    </w:rPr>
  </w:style>
  <w:style w:type="character" w:styleId="FootnoteReference">
    <w:name w:val="footnote reference"/>
    <w:semiHidden/>
    <w:rPr>
      <w:rFonts w:eastAsia="SimSun"/>
      <w:b/>
      <w:position w:val="6"/>
      <w:sz w:val="16"/>
      <w:lang w:val="en-US" w:eastAsia="zh-CN" w:bidi="ar-SA"/>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character" w:customStyle="1" w:styleId="Heading1Char">
    <w:name w:val="Heading 1 Char"/>
    <w:link w:val="Heading1"/>
    <w:rPr>
      <w:rFonts w:ascii="Arial" w:eastAsia="Times New Roman" w:hAnsi="Arial"/>
      <w:sz w:val="36"/>
      <w:lang w:eastAsia="en-US"/>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rPr>
      <w:rFonts w:eastAsia="Times New Roman"/>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eastAsia="Times New Roman" w:hAnsi="Courier Ne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2">
    <w:name w:val="编号2"/>
    <w:basedOn w:val="Normal"/>
    <w:pPr>
      <w:numPr>
        <w:numId w:val="3"/>
      </w:numPr>
      <w:tabs>
        <w:tab w:val="clear" w:pos="840"/>
        <w:tab w:val="left" w:pos="704"/>
      </w:tabs>
      <w:ind w:left="704" w:hanging="420"/>
    </w:pPr>
    <w:rPr>
      <w:rFonts w:eastAsia="SimSun"/>
      <w:lang w:eastAsia="zh-CN"/>
    </w:rPr>
  </w:style>
  <w:style w:type="paragraph" w:customStyle="1" w:styleId="Reference">
    <w:name w:val="Reference"/>
    <w:basedOn w:val="Normal"/>
    <w:pPr>
      <w:numPr>
        <w:numId w:val="4"/>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pPr>
      <w:framePr w:wrap="notBeside" w:vAnchor="page" w:hAnchor="margin" w:y="15764"/>
      <w:widowControl w:val="0"/>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rPr>
      <w:color w:val="FF0000"/>
    </w:rPr>
  </w:style>
  <w:style w:type="character" w:customStyle="1" w:styleId="EditorsNoteChar">
    <w:name w:val="Editor's Note Char"/>
    <w:link w:val="EditorsNote"/>
    <w:rPr>
      <w:rFonts w:eastAsia="Times New Roman"/>
      <w:color w:val="FF0000"/>
      <w:lang w:eastAsia="en-US"/>
    </w:rPr>
  </w:style>
  <w:style w:type="character" w:customStyle="1" w:styleId="a1">
    <w:name w:val="样式 宋体 蓝色"/>
    <w:rPr>
      <w:rFonts w:ascii="Times New Roman" w:eastAsia="SimSun" w:hAnsi="Times New Roman"/>
      <w:color w:val="0000FF"/>
      <w:lang w:val="en-US" w:eastAsia="zh-CN" w:bidi="ar-SA"/>
    </w:rPr>
  </w:style>
  <w:style w:type="paragraph" w:customStyle="1" w:styleId="MSMincho">
    <w:name w:val="样式 列表 + (西文) MS Mincho"/>
    <w:basedOn w:val="List"/>
    <w:link w:val="MSMinchoChar"/>
  </w:style>
  <w:style w:type="character" w:customStyle="1" w:styleId="ListChar">
    <w:name w:val="List Char"/>
    <w:link w:val="List"/>
    <w:rPr>
      <w:rFonts w:eastAsia="SimSun"/>
      <w:lang w:val="en-GB" w:eastAsia="en-US" w:bidi="ar-SA"/>
    </w:rPr>
  </w:style>
  <w:style w:type="character" w:customStyle="1" w:styleId="MSMinchoChar">
    <w:name w:val="样式 列表 + (西文) MS Mincho Char"/>
    <w:basedOn w:val="ListChar"/>
    <w:link w:val="MSMincho"/>
    <w:rPr>
      <w:rFonts w:eastAsia="SimSun"/>
      <w:lang w:val="en-GB" w:eastAsia="en-US" w:bidi="ar-SA"/>
    </w:rPr>
  </w:style>
  <w:style w:type="paragraph" w:customStyle="1" w:styleId="B4">
    <w:name w:val="B4"/>
    <w:basedOn w:val="Normal"/>
    <w:link w:val="B4Char"/>
    <w:pPr>
      <w:ind w:left="1418" w:hanging="284"/>
    </w:pPr>
  </w:style>
  <w:style w:type="character" w:customStyle="1" w:styleId="B4Char">
    <w:name w:val="B4 Char"/>
    <w:link w:val="B4"/>
    <w:rPr>
      <w:rFonts w:eastAsia="Times New Roman"/>
      <w:lang w:eastAsia="en-US"/>
    </w:rPr>
  </w:style>
  <w:style w:type="paragraph" w:customStyle="1" w:styleId="B5">
    <w:name w:val="B5"/>
    <w:basedOn w:val="Normal"/>
    <w:qFormat/>
    <w:pPr>
      <w:ind w:left="1702" w:hanging="284"/>
    </w:p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paragraph" w:customStyle="1" w:styleId="B2">
    <w:name w:val="B2"/>
    <w:basedOn w:val="Normal"/>
    <w:pPr>
      <w:ind w:left="851" w:hanging="284"/>
    </w:p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hAnsi="Arial"/>
      <w:sz w:val="18"/>
    </w:rPr>
  </w:style>
  <w:style w:type="paragraph" w:customStyle="1" w:styleId="B3">
    <w:name w:val="B3"/>
    <w:basedOn w:val="Normal"/>
    <w:pPr>
      <w:ind w:left="1135" w:hanging="284"/>
    </w:pPr>
  </w:style>
  <w:style w:type="character" w:customStyle="1" w:styleId="TALCar">
    <w:name w:val="TAL Car"/>
    <w:link w:val="TAL"/>
    <w:rPr>
      <w:rFonts w:ascii="Arial" w:eastAsia="Times New Roman" w:hAnsi="Arial"/>
      <w:sz w:val="18"/>
      <w:lang w:eastAsia="en-US"/>
    </w:rPr>
  </w:style>
  <w:style w:type="paragraph" w:customStyle="1" w:styleId="00BodyText">
    <w:name w:val="00 BodyText"/>
    <w:basedOn w:val="Normal"/>
    <w:pPr>
      <w:spacing w:after="220"/>
    </w:pPr>
    <w:rPr>
      <w:rFonts w:ascii="Arial" w:hAnsi="Arial"/>
      <w:sz w:val="22"/>
      <w:lang w:val="en-US"/>
    </w:rPr>
  </w:style>
  <w:style w:type="character" w:customStyle="1" w:styleId="TALCharCharChar">
    <w:name w:val="TAL Char Char Char"/>
    <w:link w:val="TALCharChar"/>
    <w:rPr>
      <w:rFonts w:ascii="Arial" w:eastAsia="SimSun" w:hAnsi="Arial"/>
      <w:sz w:val="18"/>
      <w:lang w:val="en-GB" w:eastAsia="en-US" w:bidi="ar-SA"/>
    </w:rPr>
  </w:style>
  <w:style w:type="paragraph" w:customStyle="1" w:styleId="a2">
    <w:name w:val="样式 图表标题 + (中文) 宋体"/>
    <w:basedOn w:val="a3"/>
    <w:qFormat/>
    <w:rPr>
      <w:rFonts w:eastAsia="Arial"/>
    </w:rPr>
  </w:style>
  <w:style w:type="paragraph" w:customStyle="1" w:styleId="a3">
    <w:name w:val="图表标题"/>
    <w:basedOn w:val="Normal"/>
    <w:next w:val="Normal"/>
    <w:pPr>
      <w:spacing w:before="60" w:after="60"/>
      <w:jc w:val="center"/>
    </w:pPr>
    <w:rPr>
      <w:rFonts w:ascii="Arial" w:eastAsia="Batang" w:hAnsi="Arial" w:cs="SimSun"/>
    </w:rPr>
  </w:style>
  <w:style w:type="character" w:customStyle="1" w:styleId="PLChar">
    <w:name w:val="PL Char"/>
    <w:link w:val="PL"/>
    <w:rPr>
      <w:rFonts w:ascii="Courier New" w:eastAsia="Times New Roman" w:hAnsi="Courier New"/>
      <w:sz w:val="16"/>
      <w:lang w:eastAsia="en-US"/>
    </w:rPr>
  </w:style>
  <w:style w:type="character" w:customStyle="1" w:styleId="BalloonTextChar">
    <w:name w:val="Balloon Text Char"/>
    <w:link w:val="BalloonText"/>
    <w:rPr>
      <w:rFonts w:ascii="Segoe UI" w:eastAsia="Times New Roman" w:hAnsi="Segoe UI" w:cs="Segoe UI"/>
      <w:sz w:val="18"/>
      <w:szCs w:val="18"/>
      <w:lang w:eastAsia="en-US"/>
    </w:rPr>
  </w:style>
  <w:style w:type="paragraph" w:customStyle="1" w:styleId="MTDisplayEquation">
    <w:name w:val="MTDisplayEquation"/>
    <w:basedOn w:val="Normal"/>
    <w:pPr>
      <w:tabs>
        <w:tab w:val="center" w:pos="4820"/>
        <w:tab w:val="right" w:pos="9640"/>
      </w:tabs>
    </w:pPr>
    <w:rPr>
      <w:lang w:val="en-US"/>
    </w:rPr>
  </w:style>
  <w:style w:type="paragraph" w:customStyle="1" w:styleId="Guidance">
    <w:name w:val="Guidance"/>
    <w:basedOn w:val="Normal"/>
    <w:rPr>
      <w:i/>
      <w:color w:val="0000FF"/>
    </w:rPr>
  </w:style>
  <w:style w:type="paragraph" w:customStyle="1" w:styleId="memoheader">
    <w:name w:val="memo header"/>
    <w:basedOn w:val="Normal"/>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qFormat/>
    <w:pPr>
      <w:ind w:left="568" w:hanging="284"/>
    </w:pPr>
  </w:style>
  <w:style w:type="character" w:customStyle="1" w:styleId="B1Char1">
    <w:name w:val="B1 Char1"/>
    <w:link w:val="B1"/>
    <w:rPr>
      <w:rFonts w:eastAsia="Times New Roman"/>
      <w:lang w:eastAsia="en-US"/>
    </w:rPr>
  </w:style>
  <w:style w:type="character" w:customStyle="1" w:styleId="a4">
    <w:name w:val="首标题"/>
    <w:rPr>
      <w:rFonts w:ascii="Arial" w:eastAsia="SimSun" w:hAnsi="Arial"/>
      <w:sz w:val="24"/>
      <w:lang w:val="en-US" w:eastAsia="zh-CN" w:bidi="ar-SA"/>
    </w:rPr>
  </w:style>
  <w:style w:type="paragraph" w:customStyle="1" w:styleId="4">
    <w:name w:val="标题4"/>
    <w:basedOn w:val="Normal"/>
    <w:pPr>
      <w:numPr>
        <w:numId w:val="5"/>
      </w:numPr>
    </w:pPr>
  </w:style>
  <w:style w:type="paragraph" w:customStyle="1" w:styleId="a">
    <w:name w:val="插图题注"/>
    <w:basedOn w:val="Normal"/>
    <w:pPr>
      <w:numPr>
        <w:ilvl w:val="7"/>
        <w:numId w:val="6"/>
      </w:numPr>
    </w:pPr>
  </w:style>
  <w:style w:type="paragraph" w:customStyle="1" w:styleId="a0">
    <w:name w:val="表格题注"/>
    <w:basedOn w:val="Normal"/>
    <w:pPr>
      <w:numPr>
        <w:ilvl w:val="8"/>
        <w:numId w:val="6"/>
      </w:numPr>
    </w:pPr>
  </w:style>
  <w:style w:type="character" w:customStyle="1" w:styleId="THChar">
    <w:name w:val="TH Char"/>
    <w:link w:val="TH"/>
    <w:rPr>
      <w:rFonts w:ascii="Arial" w:eastAsia="Times New Roman" w:hAnsi="Arial"/>
      <w:b/>
      <w:lang w:eastAsia="en-US"/>
    </w:rPr>
  </w:style>
  <w:style w:type="paragraph" w:customStyle="1" w:styleId="TAJ">
    <w:name w:val="TAJ"/>
    <w:basedOn w:val="TH"/>
  </w:style>
  <w:style w:type="paragraph" w:customStyle="1" w:styleId="TT">
    <w:name w:val="TT"/>
    <w:basedOn w:val="Heading1"/>
    <w:next w:val="Normal"/>
    <w:pPr>
      <w:outlineLvl w:val="9"/>
    </w:pPr>
  </w:style>
  <w:style w:type="paragraph" w:customStyle="1" w:styleId="1">
    <w:name w:val="样式1"/>
    <w:basedOn w:val="Normal"/>
  </w:style>
  <w:style w:type="character" w:customStyle="1" w:styleId="Heading2Char">
    <w:name w:val="Heading 2 Char"/>
    <w:link w:val="Heading2"/>
    <w:rPr>
      <w:rFonts w:ascii="Arial" w:eastAsia="Times New Roman" w:hAnsi="Arial"/>
      <w:sz w:val="32"/>
      <w:lang w:eastAsia="en-US"/>
    </w:rPr>
  </w:style>
  <w:style w:type="character" w:customStyle="1" w:styleId="UnresolvedMention1">
    <w:name w:val="Unresolved Mention1"/>
    <w:uiPriority w:val="99"/>
    <w:semiHidden/>
    <w:unhideWhenUsed/>
    <w:rPr>
      <w:color w:val="605E5C"/>
      <w:shd w:val="clear" w:color="auto" w:fill="E1DFDD"/>
    </w:rPr>
  </w:style>
  <w:style w:type="character" w:customStyle="1" w:styleId="yinbiao">
    <w:name w:val="yinbiao"/>
    <w:basedOn w:val="DefaultParagraphFont"/>
  </w:style>
  <w:style w:type="character" w:customStyle="1" w:styleId="textbodybold1">
    <w:name w:val="textbodybold1"/>
    <w:rPr>
      <w:rFonts w:ascii="Arial" w:eastAsia="SimSun" w:hAnsi="Arial" w:cs="Arial" w:hint="default"/>
      <w:b/>
      <w:bCs/>
      <w:color w:val="902630"/>
      <w:sz w:val="18"/>
      <w:szCs w:val="18"/>
      <w:lang w:val="en-US" w:eastAsia="zh-CN" w:bidi="ar-SA"/>
    </w:rPr>
  </w:style>
  <w:style w:type="paragraph" w:customStyle="1" w:styleId="Proposal">
    <w:name w:val="Proposal"/>
    <w:basedOn w:val="Normal"/>
    <w:link w:val="ProposalChar"/>
    <w:qFormat/>
    <w:pPr>
      <w:numPr>
        <w:numId w:val="7"/>
      </w:numPr>
      <w:tabs>
        <w:tab w:val="left" w:pos="1560"/>
      </w:tabs>
      <w:ind w:left="1560" w:hanging="1200"/>
    </w:pPr>
    <w:rPr>
      <w:b/>
    </w:rPr>
  </w:style>
  <w:style w:type="paragraph" w:customStyle="1" w:styleId="TOCHeading1">
    <w:name w:val="TOC Heading1"/>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Pr>
      <w:rFonts w:eastAsia="SimSun"/>
      <w:b/>
      <w:lang w:val="en-GB" w:eastAsia="en-US" w:bidi="ar-SA"/>
    </w:rPr>
  </w:style>
  <w:style w:type="paragraph" w:customStyle="1" w:styleId="Proposallist">
    <w:name w:val="Proposal list"/>
    <w:basedOn w:val="Proposal"/>
    <w:link w:val="ProposallistChar"/>
    <w:qFormat/>
    <w:pPr>
      <w:numPr>
        <w:numId w:val="0"/>
      </w:numPr>
      <w:ind w:left="1560" w:hanging="1134"/>
    </w:pPr>
  </w:style>
  <w:style w:type="character" w:customStyle="1" w:styleId="ProposallistChar">
    <w:name w:val="Proposal list Char"/>
    <w:basedOn w:val="ProposalChar"/>
    <w:link w:val="Proposallist"/>
    <w:rPr>
      <w:rFonts w:eastAsia="SimSun"/>
      <w:b/>
      <w:lang w:val="en-GB" w:eastAsia="en-US" w:bidi="ar-SA"/>
    </w:rPr>
  </w:style>
  <w:style w:type="paragraph" w:styleId="ListParagraph">
    <w:name w:val="List Paragraph"/>
    <w:basedOn w:val="Normal"/>
    <w:link w:val="ListParagraphChar"/>
    <w:uiPriority w:val="34"/>
    <w:qFormat/>
    <w:pPr>
      <w:ind w:firstLineChars="200" w:firstLine="420"/>
    </w:pPr>
  </w:style>
  <w:style w:type="character" w:customStyle="1" w:styleId="NOZchn">
    <w:name w:val="NO Zchn"/>
    <w:locked/>
    <w:rPr>
      <w:rFonts w:eastAsia="Times New Roman"/>
    </w:rPr>
  </w:style>
  <w:style w:type="character" w:customStyle="1" w:styleId="ListParagraphChar">
    <w:name w:val="List Paragraph Char"/>
    <w:link w:val="ListParagraph"/>
    <w:uiPriority w:val="34"/>
    <w:qFormat/>
    <w:locked/>
    <w:rPr>
      <w:rFonts w:eastAsia="Times New Roman"/>
      <w:lang w:val="en-GB"/>
    </w:rPr>
  </w:style>
  <w:style w:type="paragraph" w:customStyle="1" w:styleId="20">
    <w:name w:val="列表段落2"/>
    <w:basedOn w:val="Normal"/>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styleId="UnresolvedMention">
    <w:name w:val="Unresolved Mention"/>
    <w:basedOn w:val="DefaultParagraphFont"/>
    <w:uiPriority w:val="99"/>
    <w:semiHidden/>
    <w:unhideWhenUsed/>
    <w:rsid w:val="00A03677"/>
    <w:rPr>
      <w:color w:val="605E5C"/>
      <w:shd w:val="clear" w:color="auto" w:fill="E1DFDD"/>
    </w:rPr>
  </w:style>
  <w:style w:type="character" w:customStyle="1" w:styleId="CommentTextChar">
    <w:name w:val="Comment Text Char"/>
    <w:basedOn w:val="DefaultParagraphFont"/>
    <w:link w:val="CommentText"/>
    <w:semiHidden/>
    <w:rsid w:val="00A55FC6"/>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6136395">
      <w:bodyDiv w:val="1"/>
      <w:marLeft w:val="0"/>
      <w:marRight w:val="0"/>
      <w:marTop w:val="0"/>
      <w:marBottom w:val="0"/>
      <w:divBdr>
        <w:top w:val="none" w:sz="0" w:space="0" w:color="auto"/>
        <w:left w:val="none" w:sz="0" w:space="0" w:color="auto"/>
        <w:bottom w:val="none" w:sz="0" w:space="0" w:color="auto"/>
        <w:right w:val="none" w:sz="0" w:space="0" w:color="auto"/>
      </w:divBdr>
      <w:divsChild>
        <w:div w:id="1959530912">
          <w:marLeft w:val="418"/>
          <w:marRight w:val="0"/>
          <w:marTop w:val="120"/>
          <w:marBottom w:val="0"/>
          <w:divBdr>
            <w:top w:val="none" w:sz="0" w:space="0" w:color="auto"/>
            <w:left w:val="none" w:sz="0" w:space="0" w:color="auto"/>
            <w:bottom w:val="none" w:sz="0" w:space="0" w:color="auto"/>
            <w:right w:val="none" w:sz="0" w:space="0" w:color="auto"/>
          </w:divBdr>
        </w:div>
      </w:divsChild>
    </w:div>
    <w:div w:id="1060834178">
      <w:bodyDiv w:val="1"/>
      <w:marLeft w:val="0"/>
      <w:marRight w:val="0"/>
      <w:marTop w:val="0"/>
      <w:marBottom w:val="0"/>
      <w:divBdr>
        <w:top w:val="none" w:sz="0" w:space="0" w:color="auto"/>
        <w:left w:val="none" w:sz="0" w:space="0" w:color="auto"/>
        <w:bottom w:val="none" w:sz="0" w:space="0" w:color="auto"/>
        <w:right w:val="none" w:sz="0" w:space="0" w:color="auto"/>
      </w:divBdr>
    </w:div>
    <w:div w:id="1251697601">
      <w:bodyDiv w:val="1"/>
      <w:marLeft w:val="0"/>
      <w:marRight w:val="0"/>
      <w:marTop w:val="0"/>
      <w:marBottom w:val="0"/>
      <w:divBdr>
        <w:top w:val="none" w:sz="0" w:space="0" w:color="auto"/>
        <w:left w:val="none" w:sz="0" w:space="0" w:color="auto"/>
        <w:bottom w:val="none" w:sz="0" w:space="0" w:color="auto"/>
        <w:right w:val="none" w:sz="0" w:space="0" w:color="auto"/>
      </w:divBdr>
    </w:div>
    <w:div w:id="1465394327">
      <w:bodyDiv w:val="1"/>
      <w:marLeft w:val="0"/>
      <w:marRight w:val="0"/>
      <w:marTop w:val="0"/>
      <w:marBottom w:val="0"/>
      <w:divBdr>
        <w:top w:val="none" w:sz="0" w:space="0" w:color="auto"/>
        <w:left w:val="none" w:sz="0" w:space="0" w:color="auto"/>
        <w:bottom w:val="none" w:sz="0" w:space="0" w:color="auto"/>
        <w:right w:val="none" w:sz="0" w:space="0" w:color="auto"/>
      </w:divBdr>
      <w:divsChild>
        <w:div w:id="1331642758">
          <w:marLeft w:val="418"/>
          <w:marRight w:val="0"/>
          <w:marTop w:val="120"/>
          <w:marBottom w:val="0"/>
          <w:divBdr>
            <w:top w:val="none" w:sz="0" w:space="0" w:color="auto"/>
            <w:left w:val="none" w:sz="0" w:space="0" w:color="auto"/>
            <w:bottom w:val="none" w:sz="0" w:space="0" w:color="auto"/>
            <w:right w:val="none" w:sz="0" w:space="0" w:color="auto"/>
          </w:divBdr>
        </w:div>
      </w:divsChild>
    </w:div>
    <w:div w:id="1594820306">
      <w:bodyDiv w:val="1"/>
      <w:marLeft w:val="0"/>
      <w:marRight w:val="0"/>
      <w:marTop w:val="0"/>
      <w:marBottom w:val="0"/>
      <w:divBdr>
        <w:top w:val="none" w:sz="0" w:space="0" w:color="auto"/>
        <w:left w:val="none" w:sz="0" w:space="0" w:color="auto"/>
        <w:bottom w:val="none" w:sz="0" w:space="0" w:color="auto"/>
        <w:right w:val="none" w:sz="0" w:space="0" w:color="auto"/>
      </w:divBdr>
      <w:divsChild>
        <w:div w:id="710807736">
          <w:marLeft w:val="0"/>
          <w:marRight w:val="0"/>
          <w:marTop w:val="0"/>
          <w:marBottom w:val="300"/>
          <w:divBdr>
            <w:top w:val="none" w:sz="0" w:space="0" w:color="auto"/>
            <w:left w:val="none" w:sz="0" w:space="0" w:color="auto"/>
            <w:bottom w:val="none" w:sz="0" w:space="0" w:color="auto"/>
            <w:right w:val="none" w:sz="0" w:space="0" w:color="auto"/>
          </w:divBdr>
        </w:div>
        <w:div w:id="1824933762">
          <w:marLeft w:val="0"/>
          <w:marRight w:val="0"/>
          <w:marTop w:val="0"/>
          <w:marBottom w:val="30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4799</TotalTime>
  <Pages>9</Pages>
  <Words>4706</Words>
  <Characters>26829</Characters>
  <Application>Microsoft Office Word</Application>
  <DocSecurity>0</DocSecurity>
  <Lines>223</Lines>
  <Paragraphs>62</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31473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Huawei</dc:creator>
  <cp:lastModifiedBy>Huawei</cp:lastModifiedBy>
  <cp:revision>45</cp:revision>
  <cp:lastPrinted>2009-04-22T15:01:00Z</cp:lastPrinted>
  <dcterms:created xsi:type="dcterms:W3CDTF">2023-04-06T18:07:00Z</dcterms:created>
  <dcterms:modified xsi:type="dcterms:W3CDTF">2023-08-10T14:44:00Z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(3)FTqHqOdbKEpC1OumLrDAjyosUPZ7rPKo04/YUvQ1TzoLAnU30shMtTEeJYKcKN54aahjenKL
9daZPc56+9sIPXwMTJkt8HrzItgl26uyARobEsIftaALPzCdszEis4F7agQNron29H2WOPHj
L6N/Uruj/BFm3soktHl/7QUHoQUqSpneZ+VaoD9zzPqnsX+YgZGiTJ/vBZbviFi4BLMc1MSA
2zc8fJ5mQ1AL7OW+93</vt:lpwstr>
  </property>
  <property fmtid="{D5CDD505-2E9C-101B-9397-08002B2CF9AE}" pid="17" name="_2015_ms_pID_7253431">
    <vt:lpwstr>7Y6eR1OZS1JJys3amF+zn2gp1bFQXNqHyP3R7ik6/jAxSxFb5S1qxD
k4fDRWzyAFSa8szO9qNqrUi9AOUgRTxhzvOHK4CzoKKb6ZvyzHyMjUdf9pUU1oy/jHJl8F5s
6AEeqjBnsOYsgkdzC3OZfdNsb1uDmpTW9uKtQDBUvJRi+Icv+eMUUPbmi2daa8augZfqHham
1xEb1jvSkfgfsx3UVz7QWUqPTaCkv4dhMDdM</vt:lpwstr>
  </property>
  <property fmtid="{D5CDD505-2E9C-101B-9397-08002B2CF9AE}" pid="18" name="_2015_ms_pID_7253432">
    <vt:lpwstr>+a0Pnjb50mCJ8SNbHnUPFEg=</vt:lpwstr>
  </property>
  <property fmtid="{D5CDD505-2E9C-101B-9397-08002B2CF9AE}" pid="19" name="KSOProductBuildVer">
    <vt:lpwstr>2052-0.0.0.0</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1691670698</vt:lpwstr>
  </property>
</Properties>
</file>